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4925D">
      <w:pPr>
        <w:adjustRightInd w:val="0"/>
        <w:snapToGrid w:val="0"/>
        <w:spacing w:after="0" w:line="360" w:lineRule="auto"/>
        <w:rPr>
          <w:rFonts w:hint="eastAsia" w:ascii="宋体" w:hAnsi="宋体" w:eastAsia="宋体" w:cs="Times New Roman"/>
          <w:b/>
          <w:sz w:val="28"/>
          <w:szCs w:val="28"/>
          <w14:ligatures w14:val="none"/>
        </w:rPr>
      </w:pPr>
      <w:r>
        <w:rPr>
          <w:rFonts w:hint="eastAsia" w:ascii="宋体" w:hAnsi="宋体" w:eastAsia="宋体" w:cs="Times New Roman"/>
          <w:b/>
          <w:sz w:val="24"/>
          <w14:ligatures w14:val="none"/>
        </w:rPr>
        <w:t>附件</w:t>
      </w:r>
      <w:r>
        <w:rPr>
          <w:rFonts w:ascii="宋体" w:hAnsi="宋体" w:eastAsia="宋体" w:cs="Times New Roman"/>
          <w:b/>
          <w:sz w:val="24"/>
          <w14:ligatures w14:val="none"/>
        </w:rPr>
        <w:t>1</w:t>
      </w:r>
      <w:r>
        <w:rPr>
          <w:rFonts w:hint="eastAsia" w:ascii="宋体" w:hAnsi="宋体" w:eastAsia="宋体" w:cs="Times New Roman"/>
          <w:b/>
          <w:sz w:val="24"/>
          <w14:ligatures w14:val="none"/>
        </w:rPr>
        <w:t>：</w:t>
      </w:r>
      <w:r>
        <w:rPr>
          <w:rFonts w:hint="eastAsia" w:ascii="宋体" w:hAnsi="宋体" w:eastAsia="宋体" w:cs="Times New Roman"/>
          <w:b/>
          <w:sz w:val="24"/>
          <w:szCs w:val="22"/>
          <w14:ligatures w14:val="none"/>
        </w:rPr>
        <w:t>资格审查条件</w:t>
      </w:r>
    </w:p>
    <w:p w14:paraId="128FB3C8">
      <w:pPr>
        <w:keepNext/>
        <w:keepLines/>
        <w:spacing w:before="260" w:after="260" w:line="300" w:lineRule="exact"/>
        <w:jc w:val="center"/>
        <w:outlineLvl w:val="2"/>
        <w:rPr>
          <w:rFonts w:hint="eastAsia" w:ascii="宋体" w:hAnsi="宋体" w:eastAsia="宋体" w:cs="Times New Roman"/>
          <w:b/>
          <w:kern w:val="0"/>
          <w:sz w:val="24"/>
          <w14:ligatures w14:val="none"/>
        </w:rPr>
      </w:pPr>
      <w:r>
        <w:rPr>
          <w:rFonts w:hint="eastAsia" w:ascii="宋体" w:hAnsi="宋体" w:eastAsia="宋体" w:cs="Times New Roman"/>
          <w:b/>
          <w:kern w:val="0"/>
          <w:sz w:val="24"/>
          <w14:ligatures w14:val="none"/>
        </w:rPr>
        <w:t>附录1 资格审查条件（资质最低要求）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61"/>
      </w:tblGrid>
      <w:tr w14:paraId="0979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14:paraId="2DF0C9C3">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资质等级要求</w:t>
            </w:r>
          </w:p>
        </w:tc>
      </w:tr>
      <w:tr w14:paraId="68DF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14:paraId="0380378E">
            <w:pPr>
              <w:spacing w:after="0" w:line="288"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具备独立法人资格或事业单位法人资格，持有有效的企业营业执照或事业单位法人证书；具备卫生行政管理部门颁发的《医疗机构执业许可证》（军队医院需具有《有偿服务许可证》）且须为三级甲等（含）以上医院，投标人在邢台市有独立的体检场所。</w:t>
            </w:r>
            <w:r>
              <w:rPr>
                <w:rFonts w:ascii="宋体" w:hAnsi="宋体" w:eastAsia="宋体" w:cs="Times New Roman"/>
                <w:sz w:val="21"/>
                <w:szCs w:val="21"/>
                <w14:ligatures w14:val="none"/>
              </w:rPr>
              <w:t xml:space="preserve"> </w:t>
            </w:r>
          </w:p>
        </w:tc>
      </w:tr>
    </w:tbl>
    <w:p w14:paraId="70E74CE4">
      <w:pPr>
        <w:spacing w:after="0" w:line="240" w:lineRule="auto"/>
        <w:jc w:val="center"/>
        <w:rPr>
          <w:rFonts w:hint="eastAsia" w:ascii="宋体" w:hAnsi="宋体" w:eastAsia="宋体" w:cs="Times New Roman"/>
          <w:b/>
          <w:sz w:val="28"/>
          <w:szCs w:val="22"/>
          <w14:ligatures w14:val="none"/>
        </w:rPr>
      </w:pPr>
    </w:p>
    <w:p w14:paraId="747DB139">
      <w:pPr>
        <w:keepNext/>
        <w:keepLines/>
        <w:spacing w:before="260" w:after="260" w:line="300" w:lineRule="exact"/>
        <w:jc w:val="center"/>
        <w:outlineLvl w:val="2"/>
        <w:rPr>
          <w:rFonts w:hint="eastAsia" w:ascii="宋体" w:hAnsi="宋体" w:eastAsia="宋体" w:cs="Times New Roman"/>
          <w:b/>
          <w:kern w:val="0"/>
          <w:sz w:val="24"/>
          <w14:ligatures w14:val="none"/>
        </w:rPr>
      </w:pPr>
      <w:r>
        <w:rPr>
          <w:rFonts w:hint="eastAsia" w:ascii="宋体" w:hAnsi="宋体" w:eastAsia="宋体" w:cs="Times New Roman"/>
          <w:b/>
          <w:kern w:val="0"/>
          <w:sz w:val="24"/>
          <w14:ligatures w14:val="none"/>
        </w:rPr>
        <w:t>附录</w:t>
      </w:r>
      <w:r>
        <w:rPr>
          <w:rFonts w:ascii="宋体" w:hAnsi="宋体" w:eastAsia="宋体" w:cs="Times New Roman"/>
          <w:b/>
          <w:kern w:val="0"/>
          <w:sz w:val="24"/>
          <w14:ligatures w14:val="none"/>
        </w:rPr>
        <w:t xml:space="preserve">2 </w:t>
      </w:r>
      <w:r>
        <w:rPr>
          <w:rFonts w:hint="eastAsia" w:ascii="宋体" w:hAnsi="宋体" w:eastAsia="宋体" w:cs="Times New Roman"/>
          <w:b/>
          <w:kern w:val="0"/>
          <w:sz w:val="24"/>
          <w14:ligatures w14:val="none"/>
        </w:rPr>
        <w:t>资格审查条件</w:t>
      </w:r>
      <w:r>
        <w:rPr>
          <w:rFonts w:ascii="宋体" w:hAnsi="宋体" w:eastAsia="宋体" w:cs="Times New Roman"/>
          <w:b/>
          <w:kern w:val="0"/>
          <w:sz w:val="24"/>
          <w14:ligatures w14:val="none"/>
        </w:rPr>
        <w:t>(</w:t>
      </w:r>
      <w:r>
        <w:rPr>
          <w:rFonts w:hint="eastAsia" w:ascii="宋体" w:hAnsi="宋体" w:eastAsia="宋体" w:cs="Times New Roman"/>
          <w:b/>
          <w:kern w:val="0"/>
          <w:sz w:val="24"/>
          <w14:ligatures w14:val="none"/>
        </w:rPr>
        <w:t>业绩最低要求</w:t>
      </w:r>
      <w:r>
        <w:rPr>
          <w:rFonts w:ascii="宋体" w:hAnsi="宋体" w:eastAsia="宋体" w:cs="Times New Roman"/>
          <w:b/>
          <w:kern w:val="0"/>
          <w:sz w:val="24"/>
          <w14:ligatures w14:val="none"/>
        </w:rPr>
        <w:t>)</w:t>
      </w:r>
    </w:p>
    <w:tbl>
      <w:tblPr>
        <w:tblStyle w:val="15"/>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14:paraId="7574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14:paraId="1504D537">
            <w:pPr>
              <w:spacing w:after="0" w:line="280" w:lineRule="exact"/>
              <w:jc w:val="center"/>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业绩要求</w:t>
            </w:r>
          </w:p>
        </w:tc>
      </w:tr>
      <w:tr w14:paraId="6089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14:paraId="0BFC13A0">
            <w:pPr>
              <w:adjustRightInd w:val="0"/>
              <w:snapToGrid w:val="0"/>
              <w:spacing w:after="0" w:line="360" w:lineRule="auto"/>
              <w:ind w:firstLine="420" w:firstLineChars="200"/>
              <w:jc w:val="both"/>
              <w:rPr>
                <w:rFonts w:hint="eastAsia" w:ascii="宋体" w:hAnsi="宋体" w:eastAsia="宋体" w:cs="Times New Roman"/>
                <w:b/>
                <w:bCs/>
                <w:sz w:val="21"/>
                <w:szCs w:val="21"/>
                <w14:ligatures w14:val="none"/>
              </w:rPr>
            </w:pPr>
            <w:r>
              <w:rPr>
                <w:rFonts w:hint="eastAsia" w:ascii="宋体" w:hAnsi="宋体" w:eastAsia="宋体" w:cs="Times New Roman"/>
                <w:sz w:val="21"/>
                <w:szCs w:val="21"/>
                <w14:ligatures w14:val="none"/>
              </w:rPr>
              <w:t>近5年内（20</w:t>
            </w:r>
            <w:r>
              <w:rPr>
                <w:rFonts w:ascii="宋体" w:hAnsi="宋体" w:eastAsia="宋体" w:cs="Times New Roman"/>
                <w:sz w:val="21"/>
                <w:szCs w:val="21"/>
                <w14:ligatures w14:val="none"/>
              </w:rPr>
              <w:t>2</w:t>
            </w:r>
            <w:r>
              <w:rPr>
                <w:rFonts w:hint="eastAsia" w:ascii="宋体" w:hAnsi="宋体" w:eastAsia="宋体" w:cs="Times New Roman"/>
                <w:sz w:val="21"/>
                <w:szCs w:val="21"/>
                <w14:ligatures w14:val="none"/>
              </w:rPr>
              <w:t>0年7月1日至今，以合同签订时间为准）至少承担过一项体检人数不少于200人的机关、团体、企业体检服务项目业绩。</w:t>
            </w:r>
          </w:p>
        </w:tc>
      </w:tr>
    </w:tbl>
    <w:p w14:paraId="1A7B1995">
      <w:pPr>
        <w:spacing w:after="0" w:line="240" w:lineRule="auto"/>
        <w:jc w:val="center"/>
        <w:rPr>
          <w:rFonts w:hint="eastAsia" w:ascii="宋体" w:hAnsi="宋体" w:eastAsia="宋体" w:cs="Times New Roman"/>
          <w:b/>
          <w:sz w:val="24"/>
          <w:szCs w:val="22"/>
          <w14:ligatures w14:val="none"/>
        </w:rPr>
      </w:pPr>
    </w:p>
    <w:p w14:paraId="7F91363A">
      <w:pPr>
        <w:spacing w:after="0" w:line="240" w:lineRule="auto"/>
        <w:jc w:val="center"/>
        <w:rPr>
          <w:rFonts w:hint="eastAsia" w:ascii="宋体" w:hAnsi="宋体" w:eastAsia="宋体" w:cs="Times New Roman"/>
          <w:b/>
          <w:sz w:val="24"/>
          <w:szCs w:val="22"/>
          <w14:ligatures w14:val="none"/>
        </w:rPr>
      </w:pPr>
    </w:p>
    <w:p w14:paraId="00DA4BC1">
      <w:pPr>
        <w:keepNext/>
        <w:keepLines/>
        <w:spacing w:before="120" w:after="260" w:line="300" w:lineRule="exact"/>
        <w:jc w:val="center"/>
        <w:outlineLvl w:val="2"/>
        <w:rPr>
          <w:rFonts w:hint="eastAsia" w:ascii="宋体" w:hAnsi="宋体" w:eastAsia="宋体" w:cs="Times New Roman"/>
          <w:b/>
          <w:kern w:val="0"/>
          <w:sz w:val="24"/>
          <w14:ligatures w14:val="none"/>
        </w:rPr>
      </w:pPr>
      <w:r>
        <w:rPr>
          <w:rFonts w:hint="eastAsia" w:ascii="宋体" w:hAnsi="宋体" w:eastAsia="宋体" w:cs="Times New Roman"/>
          <w:b/>
          <w:kern w:val="0"/>
          <w:sz w:val="24"/>
          <w14:ligatures w14:val="none"/>
        </w:rPr>
        <w:t>附录</w:t>
      </w:r>
      <w:r>
        <w:rPr>
          <w:rFonts w:ascii="宋体" w:hAnsi="宋体" w:eastAsia="宋体" w:cs="Times New Roman"/>
          <w:b/>
          <w:kern w:val="0"/>
          <w:sz w:val="24"/>
          <w14:ligatures w14:val="none"/>
        </w:rPr>
        <w:t>3</w:t>
      </w:r>
      <w:r>
        <w:rPr>
          <w:rFonts w:hint="eastAsia" w:ascii="宋体" w:hAnsi="宋体" w:eastAsia="宋体" w:cs="Times New Roman"/>
          <w:b/>
          <w:kern w:val="0"/>
          <w:sz w:val="24"/>
          <w14:ligatures w14:val="none"/>
        </w:rPr>
        <w:t xml:space="preserve"> 资格审查条件（信誉最低要求）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14:paraId="7210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14:paraId="5198E82E">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信誉要求 </w:t>
            </w:r>
          </w:p>
        </w:tc>
      </w:tr>
      <w:tr w14:paraId="0E64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14:paraId="6C0EC9E6">
            <w:pPr>
              <w:spacing w:after="0" w:line="288" w:lineRule="auto"/>
              <w:ind w:firstLine="420" w:firstLineChars="200"/>
              <w:jc w:val="both"/>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投标人在近1年内(20</w:t>
            </w:r>
            <w:r>
              <w:rPr>
                <w:rFonts w:ascii="宋体" w:hAnsi="宋体" w:eastAsia="宋体" w:cs="Times New Roman"/>
                <w:sz w:val="21"/>
                <w:szCs w:val="22"/>
                <w14:ligatures w14:val="none"/>
              </w:rPr>
              <w:t>2</w:t>
            </w:r>
            <w:r>
              <w:rPr>
                <w:rFonts w:hint="eastAsia" w:ascii="宋体" w:hAnsi="宋体" w:eastAsia="宋体" w:cs="Times New Roman"/>
                <w:sz w:val="21"/>
                <w:szCs w:val="22"/>
                <w14:ligatures w14:val="none"/>
              </w:rPr>
              <w:t>4年7月1日至今)</w:t>
            </w:r>
            <w:r>
              <w:rPr>
                <w:rFonts w:hint="eastAsia" w:ascii="宋体" w:hAnsi="宋体" w:eastAsia="宋体" w:cs="Times New Roman"/>
                <w:sz w:val="21"/>
                <w:szCs w:val="21"/>
                <w14:ligatures w14:val="none"/>
              </w:rPr>
              <w:t>不曾在体检合同中违约而被驱逐或因投标人自身的原因而使体检合同被解除。</w:t>
            </w:r>
          </w:p>
        </w:tc>
      </w:tr>
    </w:tbl>
    <w:p w14:paraId="3E97814B">
      <w:pPr>
        <w:spacing w:after="0" w:line="360" w:lineRule="exact"/>
        <w:rPr>
          <w:rFonts w:hint="eastAsia" w:ascii="宋体" w:hAnsi="宋体" w:eastAsia="宋体" w:cs="Times New Roman"/>
          <w:b/>
          <w:sz w:val="24"/>
          <w:szCs w:val="22"/>
          <w14:ligatures w14:val="none"/>
        </w:rPr>
      </w:pPr>
    </w:p>
    <w:p w14:paraId="5548017F">
      <w:pPr>
        <w:spacing w:after="0" w:line="360" w:lineRule="exact"/>
        <w:rPr>
          <w:rFonts w:hint="eastAsia" w:ascii="宋体" w:hAnsi="宋体" w:eastAsia="宋体" w:cs="Times New Roman"/>
          <w:b/>
          <w:sz w:val="24"/>
          <w:szCs w:val="22"/>
          <w14:ligatures w14:val="none"/>
        </w:rPr>
      </w:pPr>
    </w:p>
    <w:p w14:paraId="094B9F2A">
      <w:pPr>
        <w:spacing w:after="0" w:line="312" w:lineRule="auto"/>
        <w:jc w:val="both"/>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07E"/>
    <w:rsid w:val="001F7021"/>
    <w:rsid w:val="003D507E"/>
    <w:rsid w:val="00AC4F8E"/>
    <w:rsid w:val="00B62286"/>
    <w:rsid w:val="6EFC492D"/>
    <w:rsid w:val="73290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Pages>
  <Words>3269</Words>
  <Characters>3512</Characters>
  <Lines>39</Lines>
  <Paragraphs>11</Paragraphs>
  <TotalTime>0</TotalTime>
  <ScaleCrop>false</ScaleCrop>
  <LinksUpToDate>false</LinksUpToDate>
  <CharactersWithSpaces>3589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2025-07-30T02:15:00Z</dcterms:created>
  <dc:creator>office</dc:creator>
  <cp:lastModifiedBy>左建</cp:lastModifiedBy>
  <dcterms:modified xsi:type="dcterms:W3CDTF">2025-07-30T02:27:03Z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eyJoZGlkIjoiMTdlNDYyNTVmMGUwYWU1ZDdiZTI0NGQyZTdjNjQxYzkiLCJ1c2VySWQiOiIxNjkyNDc3NjE0In0=</vt:lpwstr>
  </property>
  <property fmtid="{D5CDD505-2E9C-101B-9397-08002B2CF9AE}" pid="3" name="KSOProductBuildVer">
    <vt:lpwstr>2052-12.1.0.20305</vt:lpwstr>
  </property>
  <property fmtid="{D5CDD505-2E9C-101B-9397-08002B2CF9AE}" pid="4" name="ICV">
    <vt:lpwstr>27C5C0DADEAF4CC58C42C6BCE025813B_12</vt:lpwstr>
  </property>
</Properties>
</file>