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49DB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bookmarkStart w:id="0" w:name="OLE_LINK1"/>
      <w:r>
        <w:rPr>
          <w:kern w:val="0"/>
          <w:sz w:val="21"/>
          <w:szCs w:val="21"/>
        </w:rPr>
        <w:t>招标项目名称：</w:t>
      </w:r>
      <w:r>
        <w:rPr>
          <w:rFonts w:hint="eastAsia"/>
          <w:kern w:val="0"/>
          <w:sz w:val="21"/>
          <w:szCs w:val="21"/>
          <w:lang w:eastAsia="zh-CN"/>
        </w:rPr>
        <w:t>邯港高速公路国道G205至黄骅港段电力线路迁改工程设计施工总承包</w:t>
      </w:r>
    </w:p>
    <w:p w14:paraId="3DFA121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招标项目编号：</w:t>
      </w:r>
      <w:r>
        <w:rPr>
          <w:rFonts w:hint="eastAsia"/>
          <w:kern w:val="0"/>
          <w:sz w:val="21"/>
          <w:szCs w:val="21"/>
          <w:lang w:eastAsia="zh-CN"/>
        </w:rPr>
        <w:t>H</w:t>
      </w:r>
      <w:r>
        <w:rPr>
          <w:rFonts w:hint="eastAsia"/>
          <w:kern w:val="0"/>
          <w:sz w:val="21"/>
          <w:szCs w:val="21"/>
          <w:lang w:val="en-US" w:eastAsia="zh-CN"/>
        </w:rPr>
        <w:t>Z</w:t>
      </w:r>
      <w:r>
        <w:rPr>
          <w:rFonts w:hint="eastAsia"/>
          <w:kern w:val="0"/>
          <w:sz w:val="21"/>
          <w:szCs w:val="21"/>
          <w:lang w:eastAsia="zh-CN"/>
        </w:rPr>
        <w:t>-GC-202</w:t>
      </w:r>
      <w:r>
        <w:rPr>
          <w:rFonts w:hint="eastAsia"/>
          <w:kern w:val="0"/>
          <w:sz w:val="21"/>
          <w:szCs w:val="21"/>
          <w:lang w:val="en-US" w:eastAsia="zh-CN"/>
        </w:rPr>
        <w:t>6</w:t>
      </w:r>
      <w:r>
        <w:rPr>
          <w:rFonts w:hint="eastAsia"/>
          <w:kern w:val="0"/>
          <w:sz w:val="21"/>
          <w:szCs w:val="21"/>
          <w:lang w:eastAsia="zh-CN"/>
        </w:rPr>
        <w:t>-014</w:t>
      </w:r>
    </w:p>
    <w:p w14:paraId="29929D5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公示名称：</w:t>
      </w:r>
      <w:r>
        <w:rPr>
          <w:rFonts w:hint="eastAsia"/>
          <w:kern w:val="0"/>
          <w:sz w:val="21"/>
          <w:szCs w:val="21"/>
          <w:lang w:eastAsia="zh-CN"/>
        </w:rPr>
        <w:t>邯港高速公路国道G205至黄骅港段电力线路迁改工程设计施工总承包</w:t>
      </w:r>
      <w:r>
        <w:rPr>
          <w:rFonts w:hint="eastAsia"/>
          <w:kern w:val="0"/>
          <w:sz w:val="21"/>
          <w:szCs w:val="21"/>
          <w:lang w:val="en-US" w:eastAsia="zh-CN"/>
        </w:rPr>
        <w:t>DL1标段</w:t>
      </w:r>
      <w:r>
        <w:rPr>
          <w:rFonts w:hint="eastAsia"/>
          <w:kern w:val="0"/>
          <w:sz w:val="21"/>
          <w:szCs w:val="21"/>
        </w:rPr>
        <w:t>中标候选人公示</w:t>
      </w:r>
    </w:p>
    <w:p w14:paraId="59BA95C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公示编号：</w:t>
      </w:r>
      <w:r>
        <w:rPr>
          <w:rFonts w:hint="eastAsia"/>
          <w:kern w:val="0"/>
          <w:sz w:val="21"/>
          <w:szCs w:val="21"/>
          <w:lang w:eastAsia="zh-CN"/>
        </w:rPr>
        <w:t>H</w:t>
      </w:r>
      <w:r>
        <w:rPr>
          <w:rFonts w:hint="eastAsia"/>
          <w:kern w:val="0"/>
          <w:sz w:val="21"/>
          <w:szCs w:val="21"/>
          <w:lang w:val="en-US" w:eastAsia="zh-CN"/>
        </w:rPr>
        <w:t>Z</w:t>
      </w:r>
      <w:r>
        <w:rPr>
          <w:rFonts w:hint="eastAsia"/>
          <w:kern w:val="0"/>
          <w:sz w:val="21"/>
          <w:szCs w:val="21"/>
          <w:lang w:eastAsia="zh-CN"/>
        </w:rPr>
        <w:t>-GC-202</w:t>
      </w:r>
      <w:r>
        <w:rPr>
          <w:rFonts w:hint="eastAsia"/>
          <w:kern w:val="0"/>
          <w:sz w:val="21"/>
          <w:szCs w:val="21"/>
          <w:lang w:val="en-US" w:eastAsia="zh-CN"/>
        </w:rPr>
        <w:t>6</w:t>
      </w:r>
      <w:r>
        <w:rPr>
          <w:rFonts w:hint="eastAsia"/>
          <w:kern w:val="0"/>
          <w:sz w:val="21"/>
          <w:szCs w:val="21"/>
          <w:lang w:eastAsia="zh-CN"/>
        </w:rPr>
        <w:t>-014</w:t>
      </w:r>
    </w:p>
    <w:p w14:paraId="685C27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公示内容：</w:t>
      </w:r>
    </w:p>
    <w:tbl>
      <w:tblPr>
        <w:tblStyle w:val="5"/>
        <w:tblW w:w="934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8"/>
        <w:gridCol w:w="5208"/>
      </w:tblGrid>
      <w:tr w14:paraId="0DB3C0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76AC10"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标段：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邯港高速公路国道G205至黄骅港段电力线路迁改工程设计施工总承包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DL1标段</w:t>
            </w:r>
          </w:p>
        </w:tc>
      </w:tr>
      <w:tr w14:paraId="5A4FBB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D9EEF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所属专业：</w:t>
            </w:r>
            <w:r>
              <w:rPr>
                <w:rFonts w:hint="eastAsia"/>
                <w:kern w:val="0"/>
                <w:sz w:val="21"/>
                <w:szCs w:val="21"/>
              </w:rPr>
              <w:t>公路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F710E4">
            <w:pPr>
              <w:widowControl/>
              <w:adjustRightInd w:val="0"/>
              <w:snapToGrid w:val="0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kern w:val="0"/>
                <w:sz w:val="21"/>
                <w:szCs w:val="21"/>
              </w:rPr>
              <w:t>所属地区：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沧州市</w:t>
            </w:r>
          </w:p>
        </w:tc>
      </w:tr>
      <w:tr w14:paraId="5CDFD5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76206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开标时间：202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7 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084F87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开标地点：</w:t>
            </w:r>
            <w:r>
              <w:rPr>
                <w:rFonts w:hint="eastAsia"/>
                <w:kern w:val="0"/>
                <w:sz w:val="21"/>
                <w:szCs w:val="21"/>
              </w:rPr>
              <w:t>河北省公共资源交易中心4</w:t>
            </w:r>
            <w:r>
              <w:rPr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开标室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14:paraId="2D8808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12031C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公示开始日期：202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0E094F">
            <w:pPr>
              <w:widowControl/>
              <w:adjustRightInd w:val="0"/>
              <w:snapToGrid w:val="0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kern w:val="0"/>
                <w:sz w:val="21"/>
                <w:szCs w:val="21"/>
              </w:rPr>
              <w:t>公示截止日期：202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kern w:val="0"/>
                <w:sz w:val="21"/>
                <w:szCs w:val="21"/>
              </w:rPr>
              <w:t>-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</w:tr>
    </w:tbl>
    <w:p w14:paraId="6D686EA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1.中标候选人名单</w:t>
      </w:r>
    </w:p>
    <w:tbl>
      <w:tblPr>
        <w:tblStyle w:val="5"/>
        <w:tblW w:w="940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51"/>
        <w:gridCol w:w="1228"/>
        <w:gridCol w:w="1251"/>
        <w:gridCol w:w="1739"/>
        <w:gridCol w:w="2446"/>
        <w:gridCol w:w="855"/>
      </w:tblGrid>
      <w:tr w14:paraId="20C706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8BD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4B09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34E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投标价格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D4EA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评标价格</w:t>
            </w:r>
            <w:r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765AE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工程质量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F403BD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工期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777A4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安全目标</w:t>
            </w:r>
          </w:p>
        </w:tc>
      </w:tr>
      <w:tr w14:paraId="79DA55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CB89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E6E37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05A72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122410695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972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122410695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6D25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满足国家和行业勘察、设计、施工相关标准规范要求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EE45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计划开工日期为2026年4月，计划工期180 日历天(勘察设计周期 30 日历天、施工工期150 日历天)。具体可根据电力管理部门停电检修期调整，直至新线路建成、具备切改条件并通过竣工验收:缺陷责任期 12个月。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1408F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不发生安全生产责任事故</w:t>
            </w:r>
          </w:p>
        </w:tc>
      </w:tr>
      <w:tr w14:paraId="634139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62D3F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72BA9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FD9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122338078.12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D71DB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122338078.12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7BF9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满足国家和行业勘察、设计、施工相关标准规范要求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D41BC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计划开工日期为2026年4月，计划工期180 日历天(勘察设计周期 30 日历天、施工工期150 日历天)。具体可根据电力管理部门停电检修期调整，直至新线路建成、具备切改条件并通过竣工验收:缺陷责任期 12个月。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11C2D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不发生安全生产责任事故</w:t>
            </w:r>
          </w:p>
        </w:tc>
      </w:tr>
      <w:tr w14:paraId="6CC1B1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4696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2891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州建设有限公司、重庆市信息通信咨询设计院有限公司投标联合体</w:t>
            </w:r>
          </w:p>
        </w:tc>
        <w:tc>
          <w:tcPr>
            <w:tcW w:w="12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BA9E2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123081340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536E8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123081340</w:t>
            </w:r>
          </w:p>
        </w:tc>
        <w:tc>
          <w:tcPr>
            <w:tcW w:w="1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66F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满足国家和行业勘察、设计、施工相关标准规范要求</w:t>
            </w:r>
          </w:p>
        </w:tc>
        <w:tc>
          <w:tcPr>
            <w:tcW w:w="2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B5A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计划开工日期为2026年4月，计划工期180 日历天(勘察设计周期 30 日历天、施工工期150 日历天)。具体可根据电力管理部门停电检修期调整，直至新线路建成、具备切改条件并通过竣工验收:缺陷责任期 12个月。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F0758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不发生安全生产责任事故</w:t>
            </w:r>
          </w:p>
        </w:tc>
      </w:tr>
    </w:tbl>
    <w:p w14:paraId="0FE8229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eastAsia" w:eastAsia="宋体"/>
          <w:kern w:val="0"/>
          <w:sz w:val="21"/>
          <w:szCs w:val="21"/>
          <w:lang w:eastAsia="zh-CN"/>
        </w:rPr>
      </w:pPr>
      <w:r>
        <w:rPr>
          <w:kern w:val="0"/>
          <w:sz w:val="21"/>
          <w:szCs w:val="21"/>
        </w:rPr>
        <w:t>2.中标候选人</w:t>
      </w:r>
      <w:r>
        <w:rPr>
          <w:rFonts w:hint="eastAsia"/>
          <w:kern w:val="0"/>
          <w:sz w:val="21"/>
          <w:szCs w:val="21"/>
          <w:lang w:val="en-US" w:eastAsia="zh-CN"/>
        </w:rPr>
        <w:t>项目经理</w:t>
      </w:r>
    </w:p>
    <w:tbl>
      <w:tblPr>
        <w:tblStyle w:val="5"/>
        <w:tblW w:w="94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2106"/>
        <w:gridCol w:w="1430"/>
        <w:gridCol w:w="1203"/>
        <w:gridCol w:w="1903"/>
        <w:gridCol w:w="2110"/>
      </w:tblGrid>
      <w:tr w14:paraId="2F3C00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E1B35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1" w:name="_Hlk194852293"/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DFA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2461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项目负责人</w:t>
            </w:r>
            <w:r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18BB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EF24F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9A7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相关证书编号</w:t>
            </w:r>
          </w:p>
        </w:tc>
      </w:tr>
      <w:tr w14:paraId="508C9E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47EF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62258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008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焦健</w:t>
            </w: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4082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D6488">
            <w:pPr>
              <w:widowControl/>
              <w:adjustRightInd w:val="0"/>
              <w:snapToGrid w:val="0"/>
              <w:jc w:val="both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</w:p>
          <w:p w14:paraId="71CEB1C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4F9ED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冀1132013201311995</w:t>
            </w:r>
          </w:p>
        </w:tc>
      </w:tr>
      <w:tr w14:paraId="46FED0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B17A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460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A28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徐伟</w:t>
            </w:r>
          </w:p>
          <w:p w14:paraId="066F358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5233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D89FC">
            <w:pPr>
              <w:widowControl/>
              <w:adjustRightInd w:val="0"/>
              <w:snapToGrid w:val="0"/>
              <w:jc w:val="both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</w:p>
          <w:p w14:paraId="087318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C0FF15">
            <w:pPr>
              <w:widowControl/>
              <w:adjustRightInd w:val="0"/>
              <w:snapToGrid w:val="0"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渝1502020202102292</w:t>
            </w:r>
          </w:p>
          <w:p w14:paraId="519FC03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tr w14:paraId="7D744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3EC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B9BF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州建设有限公司、重庆市信息通信咨询设计院有限公司投标联合体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C6C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吴庆妍</w:t>
            </w:r>
          </w:p>
          <w:p w14:paraId="01DF8C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B927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F76C16">
            <w:pPr>
              <w:widowControl/>
              <w:adjustRightInd w:val="0"/>
              <w:snapToGrid w:val="0"/>
              <w:jc w:val="both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一级建造师注册证书</w:t>
            </w:r>
          </w:p>
          <w:p w14:paraId="3A9F92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431EC">
            <w:pPr>
              <w:widowControl/>
              <w:adjustRightInd w:val="0"/>
              <w:snapToGrid w:val="0"/>
              <w:jc w:val="both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豫1412016201728417</w:t>
            </w:r>
          </w:p>
          <w:p w14:paraId="16C778D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</w:tr>
      <w:bookmarkEnd w:id="1"/>
    </w:tbl>
    <w:p w14:paraId="52385EE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hint="default" w:eastAsia="宋体"/>
          <w:kern w:val="0"/>
          <w:sz w:val="21"/>
          <w:szCs w:val="21"/>
          <w:lang w:val="en-US" w:eastAsia="zh-CN"/>
        </w:rPr>
      </w:pPr>
      <w:r>
        <w:rPr>
          <w:rFonts w:hint="eastAsia"/>
          <w:kern w:val="0"/>
          <w:sz w:val="21"/>
          <w:szCs w:val="21"/>
          <w:lang w:val="en-US" w:eastAsia="zh-CN"/>
        </w:rPr>
        <w:t>3.中标候选人设计负责人</w:t>
      </w:r>
    </w:p>
    <w:tbl>
      <w:tblPr>
        <w:tblStyle w:val="5"/>
        <w:tblW w:w="949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104"/>
        <w:gridCol w:w="986"/>
        <w:gridCol w:w="2038"/>
        <w:gridCol w:w="1515"/>
        <w:gridCol w:w="2110"/>
      </w:tblGrid>
      <w:tr w14:paraId="1111E4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BAA3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261B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F045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设计负责</w:t>
            </w:r>
            <w:r>
              <w:rPr>
                <w:rFonts w:hint="eastAsia"/>
                <w:kern w:val="0"/>
                <w:sz w:val="21"/>
                <w:szCs w:val="21"/>
              </w:rPr>
              <w:t>人</w:t>
            </w:r>
            <w:r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8DECB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0177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A534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相关证书编号</w:t>
            </w:r>
          </w:p>
        </w:tc>
      </w:tr>
      <w:tr w14:paraId="512252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DAC9E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F994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E2002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  <w:t>李伟鹏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9EF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4FB8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高级工程师证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00D2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DJ202204912009</w:t>
            </w:r>
          </w:p>
        </w:tc>
      </w:tr>
      <w:tr w14:paraId="68554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B4969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6BB0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305DA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伍健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3769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9453F">
            <w:pPr>
              <w:widowControl/>
              <w:adjustRightInd w:val="0"/>
              <w:snapToGrid w:val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注册电气工程师（输发变电）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1A56A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DF235100458</w:t>
            </w:r>
          </w:p>
        </w:tc>
      </w:tr>
      <w:tr w14:paraId="264E41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F6A4B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70FD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州建设有限公司、重庆市信息通信咨询设计院有限公司投标联合体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958A3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田虎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9D78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正高级工程师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3887A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注册电气工程师(发输变电)注册执业证书</w:t>
            </w:r>
          </w:p>
        </w:tc>
        <w:tc>
          <w:tcPr>
            <w:tcW w:w="21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5235B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DF20171100460</w:t>
            </w:r>
          </w:p>
        </w:tc>
      </w:tr>
    </w:tbl>
    <w:p w14:paraId="25B79A9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  <w:lang w:val="en-US" w:eastAsia="zh-CN"/>
        </w:rPr>
        <w:t>4</w:t>
      </w:r>
      <w:r>
        <w:rPr>
          <w:kern w:val="0"/>
          <w:sz w:val="21"/>
          <w:szCs w:val="21"/>
        </w:rPr>
        <w:t>.中标候选人响应招标文件要求的资格能力条件</w:t>
      </w:r>
    </w:p>
    <w:tbl>
      <w:tblPr>
        <w:tblStyle w:val="5"/>
        <w:tblW w:w="988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4970"/>
        <w:gridCol w:w="3504"/>
      </w:tblGrid>
      <w:tr w14:paraId="1B9B34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C180C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AE5D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E374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响应情况</w:t>
            </w:r>
          </w:p>
        </w:tc>
      </w:tr>
      <w:tr w14:paraId="1C29325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9C290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36111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7D3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  <w:tr w14:paraId="72E8B9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2F9D9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98F3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4003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  <w:tr w14:paraId="520963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15BA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E5975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州建设有限公司、重庆市信息通信咨询设计院有限公司投标联合体</w:t>
            </w:r>
          </w:p>
        </w:tc>
        <w:tc>
          <w:tcPr>
            <w:tcW w:w="350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3BC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满足招标文件要求</w:t>
            </w:r>
          </w:p>
        </w:tc>
      </w:tr>
    </w:tbl>
    <w:p w14:paraId="315CEDF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4.（1）中标候选人企业业绩</w:t>
      </w:r>
    </w:p>
    <w:tbl>
      <w:tblPr>
        <w:tblStyle w:val="5"/>
        <w:tblW w:w="1027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462"/>
        <w:gridCol w:w="2462"/>
        <w:gridCol w:w="1643"/>
        <w:gridCol w:w="1373"/>
        <w:gridCol w:w="1701"/>
      </w:tblGrid>
      <w:tr w14:paraId="1EF654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F76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659B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53FD2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248E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E29B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项目竣工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43FAB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647D67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954BF5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E30CF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3DA84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荆门-武汉1000千伏特高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压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交流输变电工程线路工程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6E6C3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93B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2022年11月28日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FD4A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2247.32万元</w:t>
            </w:r>
          </w:p>
        </w:tc>
      </w:tr>
      <w:tr w14:paraId="7B02DE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5C2F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3A7D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883D3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白鹤滩一浙江±800千伏特高压直流输电工程(包15:直流线路浙1包段)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A0F3A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FCF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2022年11月18日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AB705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2198,61万元</w:t>
            </w:r>
          </w:p>
        </w:tc>
      </w:tr>
      <w:tr w14:paraId="0DD748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A2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98E42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817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福建北电南送特高压交流输变电工程线路工程(包3:德化与永春县界~长泰变)</w:t>
            </w:r>
          </w:p>
          <w:p w14:paraId="2474F8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5BA1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4E67A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2023年11月30日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EAB9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4456.75万元</w:t>
            </w:r>
          </w:p>
        </w:tc>
      </w:tr>
      <w:tr w14:paraId="7B0235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0F6B1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304350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3D4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哈密-重庆直流工程线路工程(包3)勘察设计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99824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8D6E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C963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1752.75万元</w:t>
            </w:r>
          </w:p>
        </w:tc>
      </w:tr>
      <w:tr w14:paraId="594EFE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08A57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CC1A1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6CC73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福建霞泽(石狮)500kV输变电工程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2D6D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国网福建省电力有限公司建设分公司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9955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382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872.17万元</w:t>
            </w:r>
          </w:p>
        </w:tc>
      </w:tr>
      <w:tr w14:paraId="488D09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8B145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A73479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0C5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泉州城区220kV输变电工程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97A7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国网福建省电力有限公司泉州供电分公司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001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2024年12月25日</w:t>
            </w:r>
          </w:p>
          <w:p w14:paraId="58578B6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FC5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906.22万元</w:t>
            </w:r>
          </w:p>
        </w:tc>
      </w:tr>
      <w:tr w14:paraId="7C5C47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EBBFAC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1B536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9715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泉州宅内(晋磁)220kV输变电工程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9A401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国网福建省电力有限公司泉州供电分公司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C6791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2024年12月29日</w:t>
            </w:r>
          </w:p>
          <w:p w14:paraId="0A08B3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FF9D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612.54万元</w:t>
            </w:r>
          </w:p>
        </w:tc>
      </w:tr>
      <w:tr w14:paraId="13D21E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1FE0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8D1F2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E849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金上~湖北±800千伏特高压直流输电工程帮果土800千伏换流站工程输变电工程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60B6D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国家电网有限公司特高压建设分公司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278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2025年7月25日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F0B32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23004.6246万元</w:t>
            </w:r>
          </w:p>
        </w:tc>
      </w:tr>
      <w:tr w14:paraId="0E97A2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DBED1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E6DC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E53F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陇东~山东士800千伏特高压直流输电工程东平士800千伏换流站土建施工(B包)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663ABA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国网山东省电力公司建设公司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B79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2025年4月27日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39B0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19945.9842万元</w:t>
            </w:r>
          </w:p>
        </w:tc>
      </w:tr>
      <w:tr w14:paraId="1D52E5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180A82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FA52BC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F08E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220千伏联通输变电工程施工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59FE9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广东电网有限责任公司广州供电局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0A20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2024年06月30日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5BEF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8838.262193 万元</w:t>
            </w:r>
          </w:p>
        </w:tc>
      </w:tr>
      <w:tr w14:paraId="49F842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C7B58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BCA23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83A88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220kV灵泉输变电工程施工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11E08B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云南电网有限责任公司红河供电局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06BE2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2024年8月20日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95641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8585.937万元</w:t>
            </w:r>
          </w:p>
        </w:tc>
      </w:tr>
      <w:tr w14:paraId="1907F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55CED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988759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441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陇东~山东特高压直流受端500千伏配套工程(泰安西至乐平(换流站侧段)、至岱宗500千伏线路工程及对侧扩建等3个工程)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114018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国网山东省电力公司建设公司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E5CF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2025.03.24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D85B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12613.3778万元</w:t>
            </w:r>
          </w:p>
        </w:tc>
      </w:tr>
      <w:tr w14:paraId="5E8F93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43792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01929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B767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山东国核示范电站500kV送出工程国核示范电站~栖霞500kV线路工程(威海段)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64E90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国网山东省电力公司建设公司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9248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2023.3.31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5C89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14367.5631万元</w:t>
            </w:r>
          </w:p>
        </w:tc>
      </w:tr>
      <w:tr w14:paraId="1BAD7E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CF86F7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0AA3F9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586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鄂尔多斯过三梁500千伏输变电工程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25555F">
            <w:pPr>
              <w:widowControl/>
              <w:adjustRightInd w:val="0"/>
              <w:snapToGrid w:val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内蒙古电力(集团）有限责任公司内蒙古超高压供电分公司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70640">
            <w:pPr>
              <w:widowControl/>
              <w:tabs>
                <w:tab w:val="left" w:pos="459"/>
              </w:tabs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2023.11.30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18772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12344.8165万元</w:t>
            </w:r>
          </w:p>
        </w:tc>
      </w:tr>
      <w:tr w14:paraId="08C4B0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21D3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2657CE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C505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浦北县官垌、六风电场220kV送出工程EPC总承包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2961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广西浦北县官垌高岭风力发心着限公司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853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2023.8.30</w:t>
            </w:r>
          </w:p>
          <w:p w14:paraId="5A8DD15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47779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380万元</w:t>
            </w:r>
          </w:p>
        </w:tc>
      </w:tr>
      <w:tr w14:paraId="0EB3EC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2324D9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86C45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D742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普格1#2#地块西洛光伏项目220千伏送出工程EPC总承包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C19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川投(普格)新能源有限公司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AE4C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2025.5.29</w:t>
            </w:r>
          </w:p>
          <w:p w14:paraId="4FB2CF5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5B3E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174.9517万元</w:t>
            </w:r>
          </w:p>
        </w:tc>
      </w:tr>
      <w:tr w14:paraId="348A1D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E099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90DEE9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66EA8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新疆塔城和丰光伏升压汇集站220千伏送出工程勘察设计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4034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国网新疆电力有限公司塔城供电公司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F44F5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2023.7.14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A845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297.6万元</w:t>
            </w:r>
          </w:p>
        </w:tc>
      </w:tr>
      <w:tr w14:paraId="4112E7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18CCA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DC6A2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819A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兴义市清水河至旺城矿业220kV线路供电工程设计、采购、施工PC总承包合同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203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兴义市阳光电力投资有限公司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7A04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2024年8月5日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612AE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\</w:t>
            </w:r>
          </w:p>
        </w:tc>
      </w:tr>
      <w:tr w14:paraId="032A9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92217B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E11A3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60170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黔西南州望谟县管州光伏电站220千伏联合送出工程EPC总</w:t>
            </w:r>
          </w:p>
          <w:p w14:paraId="1DB1E2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承包合同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DC9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望谟金格新能源有限公司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E81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2025年6月20日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86F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2099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74901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0A94AE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F79497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2A62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5D9C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万峰湖220kV变电站主变扩建工程项目设计、采购、施工EPC总承包合同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CDA3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兴义市阳光电力投资有限公司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2D2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2025年12月19日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2E3F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2205万元</w:t>
            </w:r>
          </w:p>
        </w:tc>
      </w:tr>
      <w:tr w14:paraId="00A1C3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50F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46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B3CE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州建设有限公司、重庆市信息通信咨询设计院有限公司投标联合体</w:t>
            </w: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1BF0B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港桥园区“上大压小”热电联产项目送出工程(220kV)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EEE9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重庆天泰能源集团有限公司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74DE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2023年06月10日</w:t>
            </w:r>
          </w:p>
          <w:p w14:paraId="3DF209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E692F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1809.98208万元</w:t>
            </w:r>
          </w:p>
        </w:tc>
      </w:tr>
      <w:tr w14:paraId="5FFD0F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353E0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D667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5FD79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国网重庆市区公司220kV学梅东西线#22-#23段“三跨”改造工程勘察设计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DF43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国网重庆市电力公司市区供电分公司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C327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2022年08月17日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3C9B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36万元</w:t>
            </w:r>
          </w:p>
        </w:tc>
      </w:tr>
      <w:tr w14:paraId="35A28C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CE2E3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740916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162B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国网重庆万州公司220千伏万城南线#8-#12风偏隐患治理工程勘察设计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CD1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国网重庆市电力公司万州供电分公司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C2779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2025年07月21日</w:t>
            </w:r>
          </w:p>
          <w:p w14:paraId="7956EAA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5860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28.78035万元</w:t>
            </w:r>
          </w:p>
        </w:tc>
      </w:tr>
      <w:tr w14:paraId="3C27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0C3D0C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32CD14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5AE7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国网重庆开州公司220kV华万东线#46+1-#51段三跨改造工程勘察设计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205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国网重庆市电力公司开州供电分公司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F9373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2023年06月10日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7482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18万元</w:t>
            </w:r>
          </w:p>
        </w:tc>
      </w:tr>
      <w:tr w14:paraId="5900FA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83A698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616D4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F126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国网重庆市区公司220kV重金东西、原微竹北停运三跨线路安全隐患整治工程勘察设计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01BCF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国网重庆市电力公司市区供电分公司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24EE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2023年11月12日</w:t>
            </w:r>
          </w:p>
          <w:p w14:paraId="0AD4107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7187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8.48万元</w:t>
            </w:r>
          </w:p>
        </w:tc>
      </w:tr>
      <w:tr w14:paraId="1F3059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023BB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E3DEA2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33D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楚雄州大姚县光伏基地项目小竹园升压站至光辉变电站220kV送出线路EPC总承包工程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2D90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大姚云能投绿色能源开发有限公司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9A5A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2024年05月25日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3AB0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7858.0928万元</w:t>
            </w:r>
          </w:p>
        </w:tc>
      </w:tr>
      <w:tr w14:paraId="53A216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1BA51F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9318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891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焰中沽源200MW牧光互补光伏发电示范项目自建 220kV送出线路工程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CBE9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沽源县焰中新能源开发有限公司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F6A62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2023年12月31日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3B26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3490.0296万元</w:t>
            </w:r>
          </w:p>
        </w:tc>
      </w:tr>
      <w:tr w14:paraId="179FDF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126EE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DF42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DD117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讨赖河嘉峪关安远沟至嘉酒分界线段水系生态环境综合治理工程330KV嘉清一线改迁工程EPC总承包项目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5CB3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嘉峪关市讨赖河生态建设开发有限责任公司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FD0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2021年07月19日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ACE0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622.9881万元</w:t>
            </w:r>
          </w:p>
        </w:tc>
      </w:tr>
      <w:tr w14:paraId="26CE4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44B791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C9562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2673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中船风电(高台)新能源有限公司罗城滩330千伏汇集站项目送出线路工程</w:t>
            </w:r>
          </w:p>
          <w:p w14:paraId="7FF813E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(I标段)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9C0D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中国能源建设集团甘肃省电力设计院有限公司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69F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2023年03月30日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9A5B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941.8695万元</w:t>
            </w:r>
          </w:p>
        </w:tc>
      </w:tr>
      <w:tr w14:paraId="2D9FE0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907371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4BDA0D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7905F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新建南昌东站至东环高速公路穿越500kV 南进III回线迁改工程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1CB64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国网江西省电力有限公司超高压分公司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5A4F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2024年12月09日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4D9CC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496.47956万元</w:t>
            </w:r>
          </w:p>
        </w:tc>
      </w:tr>
      <w:tr w14:paraId="36D8DC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6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DAFF65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C1C956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47D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国网江西超高压公司昌九高铁穿越500kV新永I回27#-28#改造工程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53162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国网江西省电力有限公司超高压分公司</w:t>
            </w:r>
          </w:p>
        </w:tc>
        <w:tc>
          <w:tcPr>
            <w:tcW w:w="13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0B3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2024年12月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7EB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298.7580万元</w:t>
            </w:r>
          </w:p>
        </w:tc>
      </w:tr>
    </w:tbl>
    <w:p w14:paraId="4827D747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40E6189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kern w:val="0"/>
          <w:sz w:val="21"/>
          <w:szCs w:val="21"/>
        </w:rPr>
        <w:t>）</w:t>
      </w:r>
      <w:bookmarkStart w:id="2" w:name="_Hlk149721951"/>
      <w:r>
        <w:rPr>
          <w:kern w:val="0"/>
          <w:sz w:val="21"/>
          <w:szCs w:val="21"/>
        </w:rPr>
        <w:t>中标候选人项目</w:t>
      </w:r>
      <w:r>
        <w:rPr>
          <w:rFonts w:hint="eastAsia"/>
          <w:kern w:val="0"/>
          <w:sz w:val="21"/>
          <w:szCs w:val="21"/>
          <w:lang w:val="en-US" w:eastAsia="zh-CN"/>
        </w:rPr>
        <w:t>经理</w:t>
      </w:r>
      <w:r>
        <w:rPr>
          <w:kern w:val="0"/>
          <w:sz w:val="21"/>
          <w:szCs w:val="21"/>
        </w:rPr>
        <w:t>业绩</w:t>
      </w:r>
      <w:bookmarkEnd w:id="2"/>
    </w:p>
    <w:tbl>
      <w:tblPr>
        <w:tblStyle w:val="5"/>
        <w:tblW w:w="100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815"/>
        <w:gridCol w:w="1153"/>
        <w:gridCol w:w="1838"/>
        <w:gridCol w:w="1363"/>
        <w:gridCol w:w="1363"/>
        <w:gridCol w:w="1342"/>
      </w:tblGrid>
      <w:tr w14:paraId="4994FC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A7D1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D1B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0B63B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FC6F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42883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7153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项目竣工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BA0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5605B0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3FDBC5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07976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82F43D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焦健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C0F49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220 千伏联通输变电工程施工</w:t>
            </w:r>
          </w:p>
          <w:p w14:paraId="3849D6E9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1F364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广东电网有限责任公司</w:t>
            </w:r>
          </w:p>
          <w:p w14:paraId="03C679A5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广州供电局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CA43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2024年6月30日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5BD2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8838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262193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  <w:tr w14:paraId="27B3E1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F6164B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D42B2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9EDED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徐伟</w:t>
            </w:r>
          </w:p>
          <w:p w14:paraId="030BED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4480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万峰湖220kV变电站主变扩建工程项目设计、采购、施工EPC总承包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ABCB2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兴义市阳光电力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投资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A848E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2025年12月19日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4E9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2294万元</w:t>
            </w:r>
          </w:p>
        </w:tc>
      </w:tr>
      <w:tr w14:paraId="3D3BAD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D58B8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1C8DC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州建设有限公司、重庆市信息通信咨询设计院有限公司投标联合体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E02C1C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吴庆妍</w:t>
            </w:r>
          </w:p>
          <w:p w14:paraId="495E0F1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5E09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焰中沽源200MW 牧光互补光伏发电示范项目自建220kV送出线路工程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568E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沽源县焰中新能源开发有限公司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0C7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2023年12月31日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25C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3490.0296万元</w:t>
            </w:r>
          </w:p>
        </w:tc>
      </w:tr>
    </w:tbl>
    <w:p w14:paraId="40CB586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4.（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kern w:val="0"/>
          <w:sz w:val="21"/>
          <w:szCs w:val="21"/>
        </w:rPr>
        <w:t>）中标候选人</w:t>
      </w:r>
      <w:r>
        <w:rPr>
          <w:rFonts w:hint="eastAsia"/>
          <w:kern w:val="0"/>
          <w:sz w:val="21"/>
          <w:szCs w:val="21"/>
          <w:lang w:val="en-US" w:eastAsia="zh-CN"/>
        </w:rPr>
        <w:t>设计负责人</w:t>
      </w:r>
      <w:r>
        <w:rPr>
          <w:kern w:val="0"/>
          <w:sz w:val="21"/>
          <w:szCs w:val="21"/>
        </w:rPr>
        <w:t>业绩</w:t>
      </w:r>
    </w:p>
    <w:tbl>
      <w:tblPr>
        <w:tblStyle w:val="5"/>
        <w:tblW w:w="1002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1815"/>
        <w:gridCol w:w="1153"/>
        <w:gridCol w:w="1838"/>
        <w:gridCol w:w="1363"/>
        <w:gridCol w:w="1363"/>
        <w:gridCol w:w="1342"/>
      </w:tblGrid>
      <w:tr w14:paraId="593950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2A4FA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排序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3658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DF0E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设计负责人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6969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288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29AF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项目竣工</w:t>
            </w:r>
            <w:r>
              <w:rPr>
                <w:kern w:val="0"/>
                <w:sz w:val="21"/>
                <w:szCs w:val="21"/>
              </w:rPr>
              <w:t>时间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673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合同签订金额</w:t>
            </w:r>
          </w:p>
        </w:tc>
      </w:tr>
      <w:tr w14:paraId="3475C3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6D42C5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39FD0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C2C0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李伟鹏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0BE19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荆门-武汉1000千伏特高压交流输变电工程线路工程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7A38E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国家电网有限公司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D4D5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2022年12月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6A9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2247.32万元</w:t>
            </w:r>
          </w:p>
        </w:tc>
      </w:tr>
      <w:tr w14:paraId="4CB863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B12F91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23A3A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115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D136B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伍健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7D3C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普格1#2#地块西洛光伏项目</w:t>
            </w:r>
          </w:p>
          <w:p w14:paraId="12DB78B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220千伏送出工程EPC总承包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ACCC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川投(普格)新能源有限公司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8C3C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2025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月</w:t>
            </w:r>
          </w:p>
          <w:p w14:paraId="5003BD3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6C0C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174.9517万元</w:t>
            </w:r>
          </w:p>
        </w:tc>
      </w:tr>
      <w:tr w14:paraId="18BB3E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BA7E7B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AE1EB4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州建设有限公司、重庆市信息通信咨询设计院有限公司投标联合体</w:t>
            </w:r>
          </w:p>
        </w:tc>
        <w:tc>
          <w:tcPr>
            <w:tcW w:w="115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E3552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田虎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BD0A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港桥园区“上大压小”热电联产项目送出工程(220kV)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12B2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重庆天泰能源集团有限公司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7BA16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2023年11月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6621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102万元</w:t>
            </w:r>
          </w:p>
        </w:tc>
      </w:tr>
      <w:tr w14:paraId="08DEDD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6F387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4CC31F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192A1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07CC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国网重庆市区公司220kV学梅东西线#22-#23段“三跨”项目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91FC5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国网重庆市电力公司市区供电分公司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BE173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2022年08月17日</w:t>
            </w: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503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36万元</w:t>
            </w:r>
          </w:p>
        </w:tc>
      </w:tr>
      <w:tr w14:paraId="114CF4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15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566558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5E5011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6B3041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6AEA6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国网重庆市区公司220kV重金东西、原微竹北停运三跨线路安全隐患整治工程勘察设计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6D156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国网重庆市电力公司市区供电分公司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4717E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2023年11月12日</w:t>
            </w:r>
          </w:p>
          <w:p w14:paraId="2AC2AA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AAB6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3" w:name="_GoBack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8.48</w:t>
            </w:r>
            <w:bookmarkEnd w:id="3"/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万元</w:t>
            </w:r>
          </w:p>
        </w:tc>
      </w:tr>
    </w:tbl>
    <w:p w14:paraId="56D0116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5.（1）所有投标人技术部分（暗标）得分</w:t>
      </w:r>
    </w:p>
    <w:tbl>
      <w:tblPr>
        <w:tblStyle w:val="5"/>
        <w:tblW w:w="91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372"/>
        <w:gridCol w:w="716"/>
        <w:gridCol w:w="753"/>
        <w:gridCol w:w="708"/>
        <w:gridCol w:w="600"/>
        <w:gridCol w:w="563"/>
        <w:gridCol w:w="595"/>
        <w:gridCol w:w="651"/>
        <w:gridCol w:w="651"/>
        <w:gridCol w:w="651"/>
      </w:tblGrid>
      <w:tr w14:paraId="31D500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4E310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B3F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38D0FB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0B78D8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9FEB6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61990B">
            <w:pPr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81FCF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AF844">
            <w:pPr>
              <w:widowControl/>
              <w:adjustRightInd w:val="0"/>
              <w:snapToGrid w:val="0"/>
              <w:jc w:val="both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评委6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EEFD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评委7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E52A7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评委8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BEE1C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评委9</w:t>
            </w:r>
          </w:p>
        </w:tc>
      </w:tr>
      <w:tr w14:paraId="3832ED4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458B1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0577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中国能源建设集团云南火电建设有限公司、云南问界能源科技有限公司投标联合体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654C04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30.10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C43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30.70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615E9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28.60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79C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28.00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E9D8F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28.10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A10B7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29.70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6944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29.70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708F8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29.60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F218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29.50</w:t>
            </w:r>
          </w:p>
        </w:tc>
      </w:tr>
      <w:tr w14:paraId="44A480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83FAE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1890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北京送变电有限公司、中国电建集团江西省电力设计院有限公司投标联合体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26D9C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29.00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2E45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30.70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C95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27.80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A3A2A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27.60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5053C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28.20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996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27.90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B1D2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29.60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C82C7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28.80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DD80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28.50</w:t>
            </w:r>
          </w:p>
        </w:tc>
      </w:tr>
      <w:tr w14:paraId="6508DB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7C7A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25EF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四川云遥电力建设有限公司、四川省西点电力设计有限公司投标联合体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E918C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28.40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C58A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31.70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D9766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30.70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2F56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26.20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A535C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28.00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D6F1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29.20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1DD4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30.71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6D6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31.10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B0A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31.80</w:t>
            </w:r>
          </w:p>
        </w:tc>
      </w:tr>
      <w:tr w14:paraId="48C8FF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85CCF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163D1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03339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26.40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0A3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31.60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295E6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30.10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DBF41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28.10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6BF2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28.20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7CAA6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30.93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6ECEB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32.86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112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29.90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A084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29.10</w:t>
            </w:r>
          </w:p>
        </w:tc>
      </w:tr>
      <w:tr w14:paraId="7BEFE3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1FCA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D25AB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中州建设有限公司、重庆市信息通信咨询设计院有限公司投标联合体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672C8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29.50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5D7AE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31.50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B67B5E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30.60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2E23B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28.60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BF11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27.90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2B914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28.50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04EC9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31.30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54A14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28.70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3DFA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28.20</w:t>
            </w:r>
          </w:p>
        </w:tc>
      </w:tr>
      <w:tr w14:paraId="295332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D8F8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E493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中国电建集团江西省水电工程局有限公司、湖北恒信电力设计有限公司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772B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27.80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20D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31.10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C4B5CB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28.00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B539A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28.60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07A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28.20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0317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26.30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DBB90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28.95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1586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29.20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A1AD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24.50</w:t>
            </w:r>
          </w:p>
        </w:tc>
      </w:tr>
      <w:tr w14:paraId="205895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312E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80F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5B1F50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32.70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DCA1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31.60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ADA3CD8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28.80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48A24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28.40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9A7C7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28.00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20A4A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31.50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2E3AE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30.75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43D9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31.60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C13632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29.60</w:t>
            </w:r>
          </w:p>
        </w:tc>
      </w:tr>
      <w:tr w14:paraId="195F5C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ADC2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034C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中国能源建设集团天津电力建设有限公司、中国能源建设集团浙江省电力设计院有限公司投标联合体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3924C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28.40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818C2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30.30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B771BB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27.50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D5258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27.50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37C2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27.90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0A234D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27.05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712E0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29.60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2208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28.40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2678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27.10</w:t>
            </w:r>
          </w:p>
        </w:tc>
      </w:tr>
      <w:tr w14:paraId="5E17CB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D52E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A96DF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中国电建集团西北勘测设计研究院有限公司</w:t>
            </w:r>
          </w:p>
        </w:tc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7BD22F2">
            <w:pPr>
              <w:widowControl/>
              <w:adjustRightInd w:val="0"/>
              <w:snapToGrid w:val="0"/>
              <w:jc w:val="center"/>
              <w:rPr>
                <w:rFonts w:hint="default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26.40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9F80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29.40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76C30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26.80</w:t>
            </w:r>
          </w:p>
        </w:tc>
        <w:tc>
          <w:tcPr>
            <w:tcW w:w="6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BEBC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28,10</w:t>
            </w:r>
          </w:p>
        </w:tc>
        <w:tc>
          <w:tcPr>
            <w:tcW w:w="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3FBD0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27.70</w:t>
            </w:r>
          </w:p>
        </w:tc>
        <w:tc>
          <w:tcPr>
            <w:tcW w:w="5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02C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24.35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C4341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27.05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33F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28.20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DE85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22.60</w:t>
            </w:r>
          </w:p>
        </w:tc>
      </w:tr>
    </w:tbl>
    <w:p w14:paraId="0A76C35E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</w:t>
      </w:r>
      <w:r>
        <w:rPr>
          <w:rFonts w:hint="eastAsia"/>
          <w:kern w:val="0"/>
          <w:sz w:val="21"/>
          <w:szCs w:val="21"/>
          <w:lang w:val="en-US" w:eastAsia="zh-CN"/>
        </w:rPr>
        <w:t>2</w:t>
      </w:r>
      <w:r>
        <w:rPr>
          <w:rFonts w:hint="eastAsia"/>
          <w:kern w:val="0"/>
          <w:sz w:val="21"/>
          <w:szCs w:val="21"/>
        </w:rPr>
        <w:t>）所有投标人其他因素部分得分</w:t>
      </w:r>
    </w:p>
    <w:tbl>
      <w:tblPr>
        <w:tblStyle w:val="5"/>
        <w:tblW w:w="909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4"/>
        <w:gridCol w:w="2714"/>
        <w:gridCol w:w="714"/>
        <w:gridCol w:w="714"/>
        <w:gridCol w:w="655"/>
        <w:gridCol w:w="583"/>
        <w:gridCol w:w="560"/>
        <w:gridCol w:w="560"/>
        <w:gridCol w:w="560"/>
        <w:gridCol w:w="560"/>
        <w:gridCol w:w="560"/>
      </w:tblGrid>
      <w:tr w14:paraId="30C960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1A9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C3CA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F02FB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630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4FB3F8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BFBD2F">
            <w:pPr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989F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评委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1BD94">
            <w:pPr>
              <w:widowControl/>
              <w:adjustRightInd w:val="0"/>
              <w:snapToGrid w:val="0"/>
              <w:jc w:val="both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评委6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FC2EF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评委7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40158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评委8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4C453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评委9</w:t>
            </w:r>
          </w:p>
        </w:tc>
      </w:tr>
      <w:tr w14:paraId="7FE7AF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DCCF6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E2D1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中国能源建设集团云南火电建设有限公司、云南问界能源科技有限公司投标联合体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EDBA4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0F347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75CA5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518AE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49B8A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1A32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857F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C25A7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F7A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</w:tr>
      <w:tr w14:paraId="2F5BC0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66F0A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C80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北京送变电有限公司、中国电建集团江西省电力设计院有限公司投标联合体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FC8B7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014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A12C7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343A8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B74B8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662E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16FE8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4312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92EC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20A359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797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C2460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四川云遥电力建设有限公司、四川省西点电力设计有限公司投标联合体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E050A8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70C4C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B3A4F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D899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41ED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8850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084F3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661F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1EA53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7DD28C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E5CD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A514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DC7165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72BC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8571CF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F78B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C5D7E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8E4B4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B271C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0394D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8BD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4AA56A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C7A3F7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671784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中州建设有限公司、重庆市信息通信咨询设计院有限公司投标联合体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BCACC1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EB596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4593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A623E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F54E0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A561A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3433F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B522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B505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4333F4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0D636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1243C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中国电建集团江西省水电工程局有限公司、湖北恒信电力设计有限公司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C913519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E6855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1597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ABAFA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9E9B7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CD4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78B11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AAE0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C34F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</w:tr>
      <w:tr w14:paraId="5FF880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18050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C91D0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98738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48450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1C9A59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534BA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3D7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8D010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201EE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AA15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424AE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1A1E7A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8E72C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90258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中国能源建设集团天津电力建设有限公司、中国能源建设集团浙江省电力设计院有限公司投标联合体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597C7B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FF6C2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74D6F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180E3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EF63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8C4D5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51B4D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A24B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BF2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</w:tr>
      <w:tr w14:paraId="76AB5D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4F60F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14A3D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中国电建集团西北勘测设计研究院有限公司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3F3E3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47DB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8C652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1E7F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2B5A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CF56F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73E5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4605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B0A9D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</w:tbl>
    <w:p w14:paraId="7CB4822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5.（</w:t>
      </w:r>
      <w:r>
        <w:rPr>
          <w:rFonts w:hint="eastAsia"/>
          <w:kern w:val="0"/>
          <w:sz w:val="21"/>
          <w:szCs w:val="21"/>
          <w:lang w:val="en-US" w:eastAsia="zh-CN"/>
        </w:rPr>
        <w:t>3</w:t>
      </w:r>
      <w:r>
        <w:rPr>
          <w:rFonts w:hint="eastAsia"/>
          <w:kern w:val="0"/>
          <w:sz w:val="21"/>
          <w:szCs w:val="21"/>
        </w:rPr>
        <w:t>）所有投标人总得分</w:t>
      </w:r>
    </w:p>
    <w:tbl>
      <w:tblPr>
        <w:tblStyle w:val="5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4276"/>
        <w:gridCol w:w="2693"/>
        <w:gridCol w:w="2693"/>
      </w:tblGrid>
      <w:tr w14:paraId="0D0B0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6" w:type="dxa"/>
            <w:vAlign w:val="center"/>
          </w:tcPr>
          <w:p w14:paraId="4CC9667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4276" w:type="dxa"/>
            <w:vAlign w:val="center"/>
          </w:tcPr>
          <w:p w14:paraId="656C238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693" w:type="dxa"/>
            <w:vAlign w:val="center"/>
          </w:tcPr>
          <w:p w14:paraId="009C563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2693" w:type="dxa"/>
            <w:vAlign w:val="center"/>
          </w:tcPr>
          <w:p w14:paraId="08A3C00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总分</w:t>
            </w:r>
          </w:p>
        </w:tc>
      </w:tr>
      <w:tr w14:paraId="7F865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7C1128D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276" w:type="dxa"/>
            <w:vAlign w:val="center"/>
          </w:tcPr>
          <w:p w14:paraId="5397451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中国能源建设集团云南火电建设有限公司、云南问界能源科技有限公司投标联合体</w:t>
            </w:r>
          </w:p>
        </w:tc>
        <w:tc>
          <w:tcPr>
            <w:tcW w:w="2693" w:type="dxa"/>
            <w:vAlign w:val="center"/>
          </w:tcPr>
          <w:p w14:paraId="7D8CA0D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49.73</w:t>
            </w:r>
          </w:p>
        </w:tc>
        <w:tc>
          <w:tcPr>
            <w:tcW w:w="2693" w:type="dxa"/>
            <w:vAlign w:val="center"/>
          </w:tcPr>
          <w:p w14:paraId="17039561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93.05</w:t>
            </w:r>
          </w:p>
        </w:tc>
      </w:tr>
      <w:tr w14:paraId="6666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FC9128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276" w:type="dxa"/>
            <w:vAlign w:val="center"/>
          </w:tcPr>
          <w:p w14:paraId="1F8BA86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北京送变电有限公司、中国电建集团江西省电力设计院有限公司投标联合体</w:t>
            </w:r>
          </w:p>
        </w:tc>
        <w:tc>
          <w:tcPr>
            <w:tcW w:w="2693" w:type="dxa"/>
            <w:vAlign w:val="center"/>
          </w:tcPr>
          <w:p w14:paraId="7CA336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48,67</w:t>
            </w:r>
          </w:p>
        </w:tc>
        <w:tc>
          <w:tcPr>
            <w:tcW w:w="2693" w:type="dxa"/>
            <w:vAlign w:val="center"/>
          </w:tcPr>
          <w:p w14:paraId="1C5E3D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92.35</w:t>
            </w:r>
          </w:p>
        </w:tc>
      </w:tr>
      <w:tr w14:paraId="2AD5E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0E4C602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76" w:type="dxa"/>
            <w:vAlign w:val="center"/>
          </w:tcPr>
          <w:p w14:paraId="2310D4E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四川云遥电力建设有限公司、四川省西点电力设计有限公司投标联合体</w:t>
            </w:r>
          </w:p>
        </w:tc>
        <w:tc>
          <w:tcPr>
            <w:tcW w:w="2693" w:type="dxa"/>
            <w:vAlign w:val="center"/>
          </w:tcPr>
          <w:p w14:paraId="57C3EED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49,92</w:t>
            </w:r>
          </w:p>
        </w:tc>
        <w:tc>
          <w:tcPr>
            <w:tcW w:w="2693" w:type="dxa"/>
            <w:vAlign w:val="center"/>
          </w:tcPr>
          <w:p w14:paraId="12ADA66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91.67</w:t>
            </w:r>
          </w:p>
        </w:tc>
      </w:tr>
      <w:tr w14:paraId="789E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6ADFE8F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276" w:type="dxa"/>
            <w:vAlign w:val="center"/>
          </w:tcPr>
          <w:p w14:paraId="2AF9F10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中煤科工重庆工程技术有限公司、四川省电力设计院有限公司投标联合体</w:t>
            </w:r>
          </w:p>
        </w:tc>
        <w:tc>
          <w:tcPr>
            <w:tcW w:w="2693" w:type="dxa"/>
            <w:vAlign w:val="center"/>
          </w:tcPr>
          <w:p w14:paraId="519F64B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49.84</w:t>
            </w:r>
          </w:p>
        </w:tc>
        <w:tc>
          <w:tcPr>
            <w:tcW w:w="2693" w:type="dxa"/>
            <w:vAlign w:val="center"/>
          </w:tcPr>
          <w:p w14:paraId="6AE89B6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94.53</w:t>
            </w:r>
          </w:p>
        </w:tc>
      </w:tr>
      <w:tr w14:paraId="1DF0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5F8B8E2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76" w:type="dxa"/>
            <w:vAlign w:val="center"/>
          </w:tcPr>
          <w:p w14:paraId="0CAD8192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中州建设有限公司、重庆市信息通信咨询设计院有限公司投标联合体</w:t>
            </w:r>
          </w:p>
        </w:tc>
        <w:tc>
          <w:tcPr>
            <w:tcW w:w="2693" w:type="dxa"/>
            <w:vAlign w:val="center"/>
          </w:tcPr>
          <w:p w14:paraId="754AA2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49.96</w:t>
            </w:r>
          </w:p>
        </w:tc>
        <w:tc>
          <w:tcPr>
            <w:tcW w:w="2693" w:type="dxa"/>
            <w:vAlign w:val="center"/>
          </w:tcPr>
          <w:p w14:paraId="22D5F315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94.37</w:t>
            </w:r>
          </w:p>
        </w:tc>
      </w:tr>
      <w:tr w14:paraId="1B53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73440C8B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276" w:type="dxa"/>
            <w:vAlign w:val="center"/>
          </w:tcPr>
          <w:p w14:paraId="7547A7B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中国电建集团江西省水电工程局有限公司、湖北恒信电力设计有限公司</w:t>
            </w:r>
          </w:p>
        </w:tc>
        <w:tc>
          <w:tcPr>
            <w:tcW w:w="2693" w:type="dxa"/>
            <w:vAlign w:val="center"/>
          </w:tcPr>
          <w:p w14:paraId="67AD279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49.61</w:t>
            </w:r>
          </w:p>
        </w:tc>
        <w:tc>
          <w:tcPr>
            <w:tcW w:w="2693" w:type="dxa"/>
            <w:vAlign w:val="center"/>
          </w:tcPr>
          <w:p w14:paraId="37F4EE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90.70</w:t>
            </w:r>
          </w:p>
        </w:tc>
      </w:tr>
      <w:tr w14:paraId="4171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5CE7EABA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276" w:type="dxa"/>
            <w:vAlign w:val="center"/>
          </w:tcPr>
          <w:p w14:paraId="1E5844F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中国电建集团河北工程有限公司、中国电建集团福建省电力勘测设计院有限公司投标联合体</w:t>
            </w:r>
          </w:p>
        </w:tc>
        <w:tc>
          <w:tcPr>
            <w:tcW w:w="2693" w:type="dxa"/>
            <w:vAlign w:val="center"/>
          </w:tcPr>
          <w:p w14:paraId="6BF0BD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49.86</w:t>
            </w:r>
          </w:p>
        </w:tc>
        <w:tc>
          <w:tcPr>
            <w:tcW w:w="2693" w:type="dxa"/>
            <w:vAlign w:val="center"/>
          </w:tcPr>
          <w:p w14:paraId="1F54CD8B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95.19</w:t>
            </w:r>
          </w:p>
        </w:tc>
      </w:tr>
      <w:tr w14:paraId="25DE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76" w:type="dxa"/>
            <w:vAlign w:val="center"/>
          </w:tcPr>
          <w:p w14:paraId="4346B913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76" w:type="dxa"/>
            <w:vAlign w:val="center"/>
          </w:tcPr>
          <w:p w14:paraId="6342E063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中国能源建设集团天津电力建设有限公司、中国能源建设集团浙江省电力设计院有限公司投标联合体</w:t>
            </w:r>
          </w:p>
        </w:tc>
        <w:tc>
          <w:tcPr>
            <w:tcW w:w="2693" w:type="dxa"/>
            <w:vAlign w:val="center"/>
          </w:tcPr>
          <w:p w14:paraId="705708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49.90</w:t>
            </w:r>
          </w:p>
        </w:tc>
        <w:tc>
          <w:tcPr>
            <w:tcW w:w="2693" w:type="dxa"/>
            <w:vAlign w:val="center"/>
          </w:tcPr>
          <w:p w14:paraId="221AF35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93.09</w:t>
            </w:r>
          </w:p>
        </w:tc>
      </w:tr>
    </w:tbl>
    <w:p w14:paraId="05516A45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>
        <w:rPr>
          <w:kern w:val="0"/>
          <w:sz w:val="21"/>
          <w:szCs w:val="21"/>
        </w:rPr>
        <w:t xml:space="preserve">.投标文件被否决的投标人名称、否决原因 </w:t>
      </w:r>
    </w:p>
    <w:tbl>
      <w:tblPr>
        <w:tblStyle w:val="5"/>
        <w:tblW w:w="951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45"/>
        <w:gridCol w:w="5771"/>
      </w:tblGrid>
      <w:tr w14:paraId="6AEB5A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A673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投标人名称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16634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否决原因</w:t>
            </w:r>
          </w:p>
        </w:tc>
      </w:tr>
      <w:tr w14:paraId="1D67FB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AD449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中国电建集团贵阳勘测设计研究院有限公司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5EB590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未按照招标文件第二章“投标人须知”第3.4.1项规定提供投标保证金(收款人户名错误)</w:t>
            </w:r>
          </w:p>
        </w:tc>
      </w:tr>
      <w:tr w14:paraId="13296B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9D4EDC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甘肃省安装建设集团有限公司、中亿国际设计集团有限公司投标联合体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2914F7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设计负责人业绩不符合招标文件最低要求</w:t>
            </w:r>
          </w:p>
        </w:tc>
      </w:tr>
      <w:tr w14:paraId="34F973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37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5C2B6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中国电建集团西北勘测设计研究院有限公司</w:t>
            </w:r>
          </w:p>
        </w:tc>
        <w:tc>
          <w:tcPr>
            <w:tcW w:w="5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CA43A3"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投标文件报价大小写金额不一致，大写金额超过招标文件设定的最高投标限价</w:t>
            </w:r>
          </w:p>
        </w:tc>
      </w:tr>
    </w:tbl>
    <w:p w14:paraId="6920E98E">
      <w:pPr>
        <w:widowControl/>
        <w:shd w:val="clear" w:color="auto" w:fill="FFFFFF"/>
        <w:adjustRightInd w:val="0"/>
        <w:snapToGrid w:val="0"/>
        <w:spacing w:line="360" w:lineRule="auto"/>
        <w:ind w:right="-1049" w:rightChars="-437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>
        <w:rPr>
          <w:kern w:val="0"/>
          <w:sz w:val="21"/>
          <w:szCs w:val="21"/>
        </w:rPr>
        <w:t>.提出异议的渠道和方式：投标人或其他利害关系人对本招标项目的评标结果有异议的，可在公示期向招标人或招标代理机构提出。</w:t>
      </w:r>
    </w:p>
    <w:p w14:paraId="2EACCCF2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 xml:space="preserve">联系方式 </w:t>
      </w:r>
    </w:p>
    <w:tbl>
      <w:tblPr>
        <w:tblStyle w:val="5"/>
        <w:tblW w:w="100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5"/>
        <w:gridCol w:w="4820"/>
      </w:tblGrid>
      <w:tr w14:paraId="01588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3F2A05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河北高速恒质公路建设集团有限公司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3BCDF2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招标代理机构：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河北省成套招标有限公司</w:t>
            </w:r>
          </w:p>
        </w:tc>
      </w:tr>
      <w:tr w14:paraId="629951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19411E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河北省邯郸市邯山区创优路9号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DE70C7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地址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eastAsia="zh-CN"/>
              </w:rPr>
              <w:t>石家庄市桥西区新石北路金石工业园瞪羚企业加速器</w:t>
            </w:r>
          </w:p>
        </w:tc>
      </w:tr>
      <w:tr w14:paraId="54095C4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E3A7DF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胡先生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ABE8A8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联系人：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鲁鹏</w:t>
            </w:r>
          </w:p>
        </w:tc>
      </w:tr>
      <w:tr w14:paraId="60AFE60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61BB0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18630196714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0E721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电话：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0311-83086903</w:t>
            </w:r>
          </w:p>
        </w:tc>
      </w:tr>
      <w:tr w14:paraId="2D4137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8A349">
            <w:pPr>
              <w:widowControl/>
              <w:adjustRightInd w:val="0"/>
              <w:snapToGrid w:val="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\</w:t>
            </w:r>
          </w:p>
        </w:tc>
        <w:tc>
          <w:tcPr>
            <w:tcW w:w="4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3D1450"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电子邮箱：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highlight w:val="none"/>
              </w:rPr>
              <w:t>hbct606@163.com</w:t>
            </w:r>
          </w:p>
        </w:tc>
      </w:tr>
    </w:tbl>
    <w:p w14:paraId="519ACD1B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  <w:highlight w:val="none"/>
        </w:rPr>
      </w:pPr>
      <w:r>
        <w:rPr>
          <w:rFonts w:hint="eastAsia"/>
          <w:kern w:val="0"/>
          <w:sz w:val="21"/>
          <w:szCs w:val="21"/>
          <w:highlight w:val="none"/>
        </w:rPr>
        <w:t>8</w:t>
      </w:r>
      <w:r>
        <w:rPr>
          <w:kern w:val="0"/>
          <w:sz w:val="21"/>
          <w:szCs w:val="21"/>
          <w:highlight w:val="none"/>
        </w:rPr>
        <w:t>.其他公示内容：</w:t>
      </w:r>
    </w:p>
    <w:p w14:paraId="1603ECAD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（1）由于本项目业绩的时间要求以</w:t>
      </w:r>
      <w:r>
        <w:rPr>
          <w:rFonts w:hint="eastAsia"/>
          <w:kern w:val="0"/>
          <w:sz w:val="21"/>
          <w:szCs w:val="21"/>
          <w:lang w:val="en-US" w:eastAsia="zh-CN"/>
        </w:rPr>
        <w:t>项目竣工</w:t>
      </w:r>
      <w:r>
        <w:rPr>
          <w:rFonts w:hint="eastAsia"/>
          <w:kern w:val="0"/>
          <w:sz w:val="21"/>
          <w:szCs w:val="21"/>
        </w:rPr>
        <w:t>时间为准，故本中标候选人公示中的“合同签订日期”修改为</w:t>
      </w:r>
      <w:r>
        <w:rPr>
          <w:rFonts w:hint="eastAsia"/>
          <w:kern w:val="0"/>
          <w:sz w:val="21"/>
          <w:szCs w:val="21"/>
          <w:lang w:val="en-US" w:eastAsia="zh-CN"/>
        </w:rPr>
        <w:t>项目竣工</w:t>
      </w:r>
      <w:r>
        <w:rPr>
          <w:rFonts w:hint="eastAsia"/>
          <w:kern w:val="0"/>
          <w:sz w:val="21"/>
          <w:szCs w:val="21"/>
        </w:rPr>
        <w:t>时间。</w:t>
      </w:r>
    </w:p>
    <w:p w14:paraId="6DFF37C7">
      <w:pPr>
        <w:widowControl/>
        <w:shd w:val="clear" w:color="auto" w:fill="FFFFFF"/>
        <w:adjustRightInd w:val="0"/>
        <w:snapToGrid w:val="0"/>
        <w:spacing w:line="360" w:lineRule="auto"/>
        <w:ind w:right="-1190" w:rightChars="-496"/>
        <w:jc w:val="left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（2）本项目招标代理机构项目负责人：</w:t>
      </w:r>
      <w:r>
        <w:rPr>
          <w:rFonts w:hint="eastAsia"/>
          <w:kern w:val="0"/>
          <w:sz w:val="21"/>
          <w:szCs w:val="21"/>
          <w:lang w:val="en-US" w:eastAsia="zh-CN"/>
        </w:rPr>
        <w:t>张科</w:t>
      </w:r>
      <w:r>
        <w:rPr>
          <w:rFonts w:hint="eastAsia"/>
          <w:kern w:val="0"/>
          <w:sz w:val="21"/>
          <w:szCs w:val="21"/>
        </w:rPr>
        <w:t>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E6D2C"/>
    <w:multiLevelType w:val="singleLevel"/>
    <w:tmpl w:val="56CE6D2C"/>
    <w:lvl w:ilvl="0" w:tentative="0">
      <w:start w:val="0"/>
      <w:numFmt w:val="decimal"/>
      <w:pStyle w:val="2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55"/>
    <w:rsid w:val="00001089"/>
    <w:rsid w:val="00025F00"/>
    <w:rsid w:val="00026610"/>
    <w:rsid w:val="000320EF"/>
    <w:rsid w:val="00042651"/>
    <w:rsid w:val="000724C3"/>
    <w:rsid w:val="00072B0D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105A7C"/>
    <w:rsid w:val="00105C78"/>
    <w:rsid w:val="0011551E"/>
    <w:rsid w:val="00145A87"/>
    <w:rsid w:val="00147040"/>
    <w:rsid w:val="00150AE2"/>
    <w:rsid w:val="0015731D"/>
    <w:rsid w:val="001624CD"/>
    <w:rsid w:val="0016295B"/>
    <w:rsid w:val="00166C68"/>
    <w:rsid w:val="0019004B"/>
    <w:rsid w:val="00196873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506F4"/>
    <w:rsid w:val="00250DB4"/>
    <w:rsid w:val="002627C3"/>
    <w:rsid w:val="00263259"/>
    <w:rsid w:val="0026479F"/>
    <w:rsid w:val="002B78B0"/>
    <w:rsid w:val="002C061F"/>
    <w:rsid w:val="002C4E2D"/>
    <w:rsid w:val="002D0B0A"/>
    <w:rsid w:val="002E0596"/>
    <w:rsid w:val="002E2CD3"/>
    <w:rsid w:val="00323189"/>
    <w:rsid w:val="003248D2"/>
    <w:rsid w:val="00335DAA"/>
    <w:rsid w:val="00345279"/>
    <w:rsid w:val="003475E6"/>
    <w:rsid w:val="00347FAD"/>
    <w:rsid w:val="003501DA"/>
    <w:rsid w:val="00354CD1"/>
    <w:rsid w:val="00355939"/>
    <w:rsid w:val="00382004"/>
    <w:rsid w:val="0038448E"/>
    <w:rsid w:val="0038608C"/>
    <w:rsid w:val="00395D85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934C5"/>
    <w:rsid w:val="004A4185"/>
    <w:rsid w:val="004B28D5"/>
    <w:rsid w:val="004B5A61"/>
    <w:rsid w:val="004D1072"/>
    <w:rsid w:val="004E2942"/>
    <w:rsid w:val="004F6CCA"/>
    <w:rsid w:val="005071EF"/>
    <w:rsid w:val="00532EAB"/>
    <w:rsid w:val="00544B02"/>
    <w:rsid w:val="00573230"/>
    <w:rsid w:val="00582299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A6A82"/>
    <w:rsid w:val="006D01CA"/>
    <w:rsid w:val="006D0F1B"/>
    <w:rsid w:val="006D6654"/>
    <w:rsid w:val="006E232F"/>
    <w:rsid w:val="006E2E4A"/>
    <w:rsid w:val="006F5516"/>
    <w:rsid w:val="00707419"/>
    <w:rsid w:val="0072046E"/>
    <w:rsid w:val="00745FB6"/>
    <w:rsid w:val="00747CE1"/>
    <w:rsid w:val="0075726C"/>
    <w:rsid w:val="007951C1"/>
    <w:rsid w:val="007C698D"/>
    <w:rsid w:val="007E499B"/>
    <w:rsid w:val="007F5CC1"/>
    <w:rsid w:val="00806831"/>
    <w:rsid w:val="00835DFB"/>
    <w:rsid w:val="0084436B"/>
    <w:rsid w:val="00861D3E"/>
    <w:rsid w:val="00862760"/>
    <w:rsid w:val="00887393"/>
    <w:rsid w:val="00891798"/>
    <w:rsid w:val="00897B92"/>
    <w:rsid w:val="008B4170"/>
    <w:rsid w:val="008C4429"/>
    <w:rsid w:val="008C4587"/>
    <w:rsid w:val="008C5AD6"/>
    <w:rsid w:val="008D63A9"/>
    <w:rsid w:val="008E6667"/>
    <w:rsid w:val="008F0340"/>
    <w:rsid w:val="008F2EAA"/>
    <w:rsid w:val="00903FC0"/>
    <w:rsid w:val="0090798E"/>
    <w:rsid w:val="00907D80"/>
    <w:rsid w:val="00911A7E"/>
    <w:rsid w:val="00921D47"/>
    <w:rsid w:val="00922C02"/>
    <w:rsid w:val="0092387C"/>
    <w:rsid w:val="009267B5"/>
    <w:rsid w:val="009340F2"/>
    <w:rsid w:val="00935699"/>
    <w:rsid w:val="009371C4"/>
    <w:rsid w:val="00942B67"/>
    <w:rsid w:val="00955997"/>
    <w:rsid w:val="00963CE5"/>
    <w:rsid w:val="00971127"/>
    <w:rsid w:val="00990FC3"/>
    <w:rsid w:val="0099146A"/>
    <w:rsid w:val="009B5765"/>
    <w:rsid w:val="009D5182"/>
    <w:rsid w:val="009E75FA"/>
    <w:rsid w:val="009E797B"/>
    <w:rsid w:val="009F14F9"/>
    <w:rsid w:val="00A126B1"/>
    <w:rsid w:val="00A13C58"/>
    <w:rsid w:val="00A164B8"/>
    <w:rsid w:val="00A2068A"/>
    <w:rsid w:val="00A26F54"/>
    <w:rsid w:val="00A30047"/>
    <w:rsid w:val="00A428F3"/>
    <w:rsid w:val="00A54D70"/>
    <w:rsid w:val="00AA67C1"/>
    <w:rsid w:val="00AC097D"/>
    <w:rsid w:val="00AC1577"/>
    <w:rsid w:val="00AC6EDE"/>
    <w:rsid w:val="00AE1EDE"/>
    <w:rsid w:val="00AF5E25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7AC8"/>
    <w:rsid w:val="00BC2981"/>
    <w:rsid w:val="00BC6428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A7C74"/>
    <w:rsid w:val="00CE1861"/>
    <w:rsid w:val="00CE5846"/>
    <w:rsid w:val="00CF5561"/>
    <w:rsid w:val="00D10757"/>
    <w:rsid w:val="00D23C30"/>
    <w:rsid w:val="00D25CD6"/>
    <w:rsid w:val="00D34E78"/>
    <w:rsid w:val="00D654DD"/>
    <w:rsid w:val="00D7138F"/>
    <w:rsid w:val="00D73871"/>
    <w:rsid w:val="00D81902"/>
    <w:rsid w:val="00D870FA"/>
    <w:rsid w:val="00D87D37"/>
    <w:rsid w:val="00DB7E24"/>
    <w:rsid w:val="00DC2368"/>
    <w:rsid w:val="00DC6EE1"/>
    <w:rsid w:val="00DD10AF"/>
    <w:rsid w:val="00DD5680"/>
    <w:rsid w:val="00DE09B5"/>
    <w:rsid w:val="00E13B0A"/>
    <w:rsid w:val="00E14857"/>
    <w:rsid w:val="00E16222"/>
    <w:rsid w:val="00E21FE2"/>
    <w:rsid w:val="00E2702F"/>
    <w:rsid w:val="00E30DD0"/>
    <w:rsid w:val="00E37503"/>
    <w:rsid w:val="00E4670C"/>
    <w:rsid w:val="00E537E2"/>
    <w:rsid w:val="00E62CC1"/>
    <w:rsid w:val="00E80888"/>
    <w:rsid w:val="00E83C4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40A5B"/>
    <w:rsid w:val="00F61560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  <w:rsid w:val="05AD7DDA"/>
    <w:rsid w:val="0DA52BD1"/>
    <w:rsid w:val="149A777C"/>
    <w:rsid w:val="151E75FD"/>
    <w:rsid w:val="1968518A"/>
    <w:rsid w:val="1C92116A"/>
    <w:rsid w:val="22BF31CF"/>
    <w:rsid w:val="2758297F"/>
    <w:rsid w:val="2A9F2D0B"/>
    <w:rsid w:val="2A9F7442"/>
    <w:rsid w:val="2D3826E3"/>
    <w:rsid w:val="33BB26DF"/>
    <w:rsid w:val="35A95619"/>
    <w:rsid w:val="3ACA0D67"/>
    <w:rsid w:val="3EA00F5D"/>
    <w:rsid w:val="52EF6569"/>
    <w:rsid w:val="58A762C9"/>
    <w:rsid w:val="59A86FDF"/>
    <w:rsid w:val="617701F5"/>
    <w:rsid w:val="777234E1"/>
    <w:rsid w:val="7841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4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99"/>
    <w:pPr>
      <w:widowControl/>
      <w:numPr>
        <w:ilvl w:val="0"/>
        <w:numId w:val="1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99"/>
  </w:style>
  <w:style w:type="character" w:customStyle="1" w:styleId="8">
    <w:name w:val="页眉 字符"/>
    <w:basedOn w:val="6"/>
    <w:link w:val="4"/>
    <w:qFormat/>
    <w:uiPriority w:val="99"/>
    <w:rPr>
      <w:rFonts w:cs="Times New Roman"/>
      <w:kern w:val="28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cs="Times New Roman"/>
      <w:kern w:val="28"/>
      <w:sz w:val="18"/>
      <w:szCs w:val="18"/>
    </w:rPr>
  </w:style>
  <w:style w:type="character" w:customStyle="1" w:styleId="10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11">
    <w:name w:val="toolbarlabel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1422</Words>
  <Characters>1664</Characters>
  <Lines>29</Lines>
  <Paragraphs>8</Paragraphs>
  <TotalTime>1</TotalTime>
  <ScaleCrop>false</ScaleCrop>
  <LinksUpToDate>false</LinksUpToDate>
  <CharactersWithSpaces>1680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2023-10-16T00:46:00Z</dcterms:created>
  <dc:creator>nan hao</dc:creator>
  <cp:lastModifiedBy>Administrator</cp:lastModifiedBy>
  <dcterms:modified xsi:type="dcterms:W3CDTF">2026-04-09T07:17:23Z</dcterms:modified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eyJoZGlkIjoiMDAxMTlhM2Q4ZmU4ZTZhYjUzMDY3YmQ2ZDI0OWI2ZTIiLCJ1c2VySWQiOiIxNzY1NTIzODU5In0=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4054FFFDEA0E4648AF84234521FF8D63_13</vt:lpwstr>
  </property>
</Properties>
</file>