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邯港高速公路国道G205至黄骅港段电力线路迁改工程设计施工总承包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  <w:lang w:eastAsia="zh-CN"/>
        </w:rPr>
        <w:t>H</w:t>
      </w:r>
      <w:r>
        <w:rPr>
          <w:rFonts w:hint="eastAsia"/>
          <w:kern w:val="0"/>
          <w:sz w:val="21"/>
          <w:szCs w:val="21"/>
          <w:lang w:val="en-US" w:eastAsia="zh-CN"/>
        </w:rPr>
        <w:t>Z</w:t>
      </w:r>
      <w:r>
        <w:rPr>
          <w:rFonts w:hint="eastAsia"/>
          <w:kern w:val="0"/>
          <w:sz w:val="21"/>
          <w:szCs w:val="21"/>
          <w:lang w:eastAsia="zh-CN"/>
        </w:rPr>
        <w:t>-GC-202</w:t>
      </w:r>
      <w:r>
        <w:rPr>
          <w:rFonts w:hint="eastAsia"/>
          <w:kern w:val="0"/>
          <w:sz w:val="21"/>
          <w:szCs w:val="21"/>
          <w:lang w:val="en-US" w:eastAsia="zh-CN"/>
        </w:rPr>
        <w:t>6</w:t>
      </w:r>
      <w:r>
        <w:rPr>
          <w:rFonts w:hint="eastAsia"/>
          <w:kern w:val="0"/>
          <w:sz w:val="21"/>
          <w:szCs w:val="21"/>
          <w:lang w:eastAsia="zh-CN"/>
        </w:rPr>
        <w:t>-014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邯港高速公路国道G205至黄骅港段电力线路迁改工程设计施工总承包</w:t>
      </w:r>
      <w:r>
        <w:rPr>
          <w:rFonts w:hint="eastAsia"/>
          <w:kern w:val="0"/>
          <w:sz w:val="21"/>
          <w:szCs w:val="21"/>
          <w:lang w:val="en-US" w:eastAsia="zh-CN"/>
        </w:rPr>
        <w:t>DL2标段</w:t>
      </w:r>
      <w:r>
        <w:rPr>
          <w:rFonts w:hint="eastAsia"/>
          <w:kern w:val="0"/>
          <w:sz w:val="21"/>
          <w:szCs w:val="21"/>
        </w:rPr>
        <w:t>中标候选人公示</w:t>
      </w:r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  <w:lang w:eastAsia="zh-CN"/>
        </w:rPr>
        <w:t>H</w:t>
      </w:r>
      <w:r>
        <w:rPr>
          <w:rFonts w:hint="eastAsia"/>
          <w:kern w:val="0"/>
          <w:sz w:val="21"/>
          <w:szCs w:val="21"/>
          <w:lang w:val="en-US" w:eastAsia="zh-CN"/>
        </w:rPr>
        <w:t>Z</w:t>
      </w:r>
      <w:r>
        <w:rPr>
          <w:rFonts w:hint="eastAsia"/>
          <w:kern w:val="0"/>
          <w:sz w:val="21"/>
          <w:szCs w:val="21"/>
          <w:lang w:eastAsia="zh-CN"/>
        </w:rPr>
        <w:t>-GC-202</w:t>
      </w:r>
      <w:r>
        <w:rPr>
          <w:rFonts w:hint="eastAsia"/>
          <w:kern w:val="0"/>
          <w:sz w:val="21"/>
          <w:szCs w:val="21"/>
          <w:lang w:val="en-US" w:eastAsia="zh-CN"/>
        </w:rPr>
        <w:t>6</w:t>
      </w:r>
      <w:r>
        <w:rPr>
          <w:rFonts w:hint="eastAsia"/>
          <w:kern w:val="0"/>
          <w:sz w:val="21"/>
          <w:szCs w:val="21"/>
          <w:lang w:eastAsia="zh-CN"/>
        </w:rPr>
        <w:t>-014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邯港高速公路国道G205至黄骅港段电力线路迁改工程设计施工总承包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DL2标段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  <w:bookmarkStart w:id="3" w:name="_GoBack"/>
            <w:bookmarkEnd w:id="3"/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94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1"/>
        <w:gridCol w:w="1228"/>
        <w:gridCol w:w="1251"/>
        <w:gridCol w:w="1739"/>
        <w:gridCol w:w="2446"/>
        <w:gridCol w:w="855"/>
      </w:tblGrid>
      <w:tr w14:paraId="20C7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BD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工程质量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77A4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安全目标</w:t>
            </w:r>
          </w:p>
        </w:tc>
      </w:tr>
      <w:tr w14:paraId="79DA5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89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D4FC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115173571.63</w:t>
            </w:r>
          </w:p>
          <w:p w14:paraId="2305A7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E4DB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115173571.63</w:t>
            </w:r>
          </w:p>
          <w:p w14:paraId="5B4AB4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满足国家和行业勘察设计施工相关标准规范要求。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408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  <w:tr w14:paraId="634139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D3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F13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7AD6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116853750</w:t>
            </w:r>
          </w:p>
          <w:p w14:paraId="5B5ABAE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F18A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116853750</w:t>
            </w:r>
          </w:p>
          <w:p w14:paraId="49ECD8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7BF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满足国家和行业勘察设计施工相关标准规范要求。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41B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1C2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  <w:tr w14:paraId="6CC1B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469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2891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A9E2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116612986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36E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116612986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66F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满足国家和行业勘察设计施工相关标准规范要求。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B5A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075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</w:tbl>
    <w:p w14:paraId="0FE822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  <w:lang w:val="en-US" w:eastAsia="zh-CN"/>
        </w:rPr>
        <w:t>项目经理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06"/>
        <w:gridCol w:w="1430"/>
        <w:gridCol w:w="1203"/>
        <w:gridCol w:w="1903"/>
        <w:gridCol w:w="2110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1" w:name="_Hlk194852293"/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225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99F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王志勇</w:t>
            </w:r>
          </w:p>
          <w:p w14:paraId="40C008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AD401">
            <w:pPr>
              <w:widowControl/>
              <w:adjustRightInd w:val="0"/>
              <w:snapToGrid w:val="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  <w:p w14:paraId="2E7AD05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京1112011201221172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460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9A20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郭佳强</w:t>
            </w:r>
          </w:p>
          <w:p w14:paraId="066F358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23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3182B">
            <w:pPr>
              <w:widowControl/>
              <w:adjustRightInd w:val="0"/>
              <w:snapToGrid w:val="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FC0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渝1502017201817297</w:t>
            </w: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9BF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8C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陈志远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B927C">
            <w:pPr>
              <w:widowControl/>
              <w:adjustRightInd w:val="0"/>
              <w:snapToGrid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widowControl/>
              <w:adjustRightInd w:val="0"/>
              <w:snapToGrid w:val="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78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冀1132020202100206</w:t>
            </w:r>
          </w:p>
        </w:tc>
      </w:tr>
      <w:bookmarkEnd w:id="1"/>
    </w:tbl>
    <w:p w14:paraId="52385EE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3.中标候选人设计负责人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04"/>
        <w:gridCol w:w="986"/>
        <w:gridCol w:w="2038"/>
        <w:gridCol w:w="1515"/>
        <w:gridCol w:w="2110"/>
      </w:tblGrid>
      <w:tr w14:paraId="1111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AA3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61B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045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设计负责</w:t>
            </w:r>
            <w:r>
              <w:rPr>
                <w:rFonts w:hint="eastAsia"/>
                <w:kern w:val="0"/>
                <w:sz w:val="21"/>
                <w:szCs w:val="21"/>
              </w:rPr>
              <w:t>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DEC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0177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A53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相关证书编号</w:t>
            </w:r>
          </w:p>
        </w:tc>
      </w:tr>
      <w:tr w14:paraId="51225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AC9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F99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2002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柳源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9EF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4FB8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证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0ABB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  <w:t>DJ2019048011</w:t>
            </w:r>
          </w:p>
          <w:p w14:paraId="77000D2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  <w:t>030</w:t>
            </w:r>
          </w:p>
        </w:tc>
      </w:tr>
      <w:tr w14:paraId="68554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496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6BB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9B8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李志强</w:t>
            </w:r>
          </w:p>
          <w:p w14:paraId="64305D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376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正高级工程师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945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正高级工程师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证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A56A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highlight w:val="none"/>
                <w:lang w:val="en-US" w:eastAsia="zh-CN"/>
              </w:rPr>
              <w:t>DJ2019046011160</w:t>
            </w:r>
          </w:p>
        </w:tc>
      </w:tr>
      <w:tr w14:paraId="264E4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6A4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70F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AA1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李伟鹏</w:t>
            </w:r>
          </w:p>
          <w:p w14:paraId="15958A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9D7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887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高级工程师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证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FBB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DJ2022049</w:t>
            </w:r>
          </w:p>
          <w:p w14:paraId="14B5235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12009</w:t>
            </w:r>
          </w:p>
        </w:tc>
      </w:tr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4</w:t>
      </w:r>
      <w:r>
        <w:rPr>
          <w:kern w:val="0"/>
          <w:sz w:val="21"/>
          <w:szCs w:val="21"/>
        </w:rPr>
        <w:t>.中标候选人响应招标文件要求的资格能力条件</w:t>
      </w:r>
    </w:p>
    <w:tbl>
      <w:tblPr>
        <w:tblStyle w:val="5"/>
        <w:tblW w:w="98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4970"/>
        <w:gridCol w:w="3504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180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AE5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C29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611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2F9D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8F3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15BA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597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462"/>
        <w:gridCol w:w="2462"/>
        <w:gridCol w:w="1643"/>
        <w:gridCol w:w="1373"/>
        <w:gridCol w:w="170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59B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30CF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B97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武汉~南昌~长沙交流线路工程(包7:江西省丰城市与</w:t>
            </w:r>
          </w:p>
          <w:p w14:paraId="733DA8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进贤县界~江西省上高县与高安市县界)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E6C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B19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2021年12月15日</w:t>
            </w:r>
          </w:p>
          <w:p w14:paraId="6A393B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FD4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3937.52万元</w:t>
            </w:r>
          </w:p>
        </w:tc>
      </w:tr>
      <w:tr w14:paraId="7B02D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5C2F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A7D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3D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哈密-重庆直流工程线路工程(包2)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0F3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E08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2025年5月7日</w:t>
            </w:r>
          </w:p>
          <w:p w14:paraId="28AFCF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70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1711.73万元</w:t>
            </w:r>
          </w:p>
        </w:tc>
      </w:tr>
      <w:tr w14:paraId="0DD7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A2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98E42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4F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雅中-江西士800kV特高压直流输电线路(包15:横溪岭-礼坊(南昌换流站))工程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BA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67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2021年4月28日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B9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2088.79万元</w:t>
            </w:r>
          </w:p>
        </w:tc>
      </w:tr>
      <w:tr w14:paraId="7B02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F6B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435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3D4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南昌~长沙特高压交流工程线路工程2标段(丰城市小港镇北港村一丰城市与高安市县界)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98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8D6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2021年12月15日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466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20234.18万元</w:t>
            </w:r>
          </w:p>
          <w:p w14:paraId="71106B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94EF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08A5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C1A1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CC7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福建北电南送特高压交流输变电工程线路施工包2(闽清县三溪乡牛坪~闽清县省璜镇柴岭村)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2D6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国网福建省电力有限公司建设分公司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955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2023年11月30日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B56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17743.7万元</w:t>
            </w:r>
          </w:p>
          <w:p w14:paraId="3B7382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8D0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B145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7347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0C5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张北~胜利双回1000千伏线路工程包27(张北1000kV变电站~内蒙古太仆寺旗牧场村)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97A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国网冀北电力有限公司工程管理分公司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78B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2024年11月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FC5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24971万元</w:t>
            </w:r>
          </w:p>
        </w:tc>
      </w:tr>
      <w:tr w14:paraId="7C5C47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BBFA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1B53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715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白鹤滩~浙江士800千伏特高压直流输电线路工程-川6标段(含T接光缆)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9A401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国网四川省电力公司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9CA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2022年10月31日</w:t>
            </w:r>
          </w:p>
          <w:p w14:paraId="0A08B3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FF9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12260.51万元</w:t>
            </w:r>
          </w:p>
        </w:tc>
      </w:tr>
      <w:tr w14:paraId="13D21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1FE0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D1F2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E84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白鹤滩~江苏士800千伏特高压直流输电线路工程-川5标段(含T接光缆)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60B6D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国网四川省电力公司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278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2022年5月31日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346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12494.71万元</w:t>
            </w:r>
          </w:p>
          <w:p w14:paraId="41658D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E97A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DBED1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E6DC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53F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宁夏~湖南士800千伏特高压直流输电线路工程(包7)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63A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国网陕西省电力有限公司建设分公司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B79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2025年5月27日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39B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26314.62万元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657C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C5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哈密一重庆直流工程线路工程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41E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2025.6.10</w:t>
            </w:r>
          </w:p>
          <w:p w14:paraId="5A8DD1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777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25055.999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元</w:t>
            </w:r>
          </w:p>
        </w:tc>
      </w:tr>
      <w:tr w14:paraId="0EB3E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324D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6C45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42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白鹤滩-浙江土800千伏特高压直流输电工程(包11:直流线路鄂5包段)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19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62D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2022年12月30日</w:t>
            </w:r>
          </w:p>
          <w:p w14:paraId="4E8A08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5B3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2756.48万元</w:t>
            </w:r>
          </w:p>
        </w:tc>
      </w:tr>
      <w:tr w14:paraId="348A1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E099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0DEE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张北~胜利1000千伏交流线路工程(包15)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034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2E2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2024.10.25</w:t>
            </w:r>
          </w:p>
          <w:p w14:paraId="68E136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845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2057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7247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元</w:t>
            </w:r>
          </w:p>
        </w:tc>
      </w:tr>
      <w:tr w14:paraId="4112E7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8CCA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DC6A2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19A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金上-湖北+800kV特高压直流线路工程(包5:直流线路川5标段)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203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16C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2025.7.25</w:t>
            </w:r>
          </w:p>
          <w:p w14:paraId="647A04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12A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3723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032A9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2217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11A3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1E2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陇东一山东士800kV特高压直流线路工程(包8)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DC9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F81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2025.3.27</w:t>
            </w:r>
          </w:p>
          <w:p w14:paraId="2C6E81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86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1570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8022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0A94AE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79497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2A62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5D9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白鹤滩-浙江土800千伏特高压直流输电工程中的受端浙北换流站B包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CDA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国网浙江省电力有限公司建设分公司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9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3502D2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2022年11月16日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2E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15346万元</w:t>
            </w:r>
          </w:p>
        </w:tc>
      </w:tr>
      <w:tr w14:paraId="44C45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A7133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F1E90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6BB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荆门-武汉1000千伏特高压交流输变电工程线路工程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26A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国网湖北省电力有限公司中超建设管理公司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67E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51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9879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521BC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C72EB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E054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17E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±500、土800KV超高压杆线迁改工程设计、施工二标段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D2D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广西路桥工程集团有限公司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108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2023年04月15日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39B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3427.63363万元</w:t>
            </w:r>
          </w:p>
        </w:tc>
      </w:tr>
      <w:tr w14:paraId="7C104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420C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639D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9B6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哈密~重庆士800千伏特高压直流输电工程渝北士800千伏换流站工程(调相机)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0CE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DAD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4EB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5171.2804万元</w:t>
            </w:r>
          </w:p>
        </w:tc>
      </w:tr>
      <w:tr w14:paraId="4054F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FD773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6360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57D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川渝特高压交流工程线路工程施工包10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6E5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国网四川省电力公司建设分公司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A60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2024年12月27日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A8C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21613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8871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B3CE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BF0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荆门-武汉1000千伏特高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交流输变电工程线路工程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209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2022年11月28日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692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2247.32万元</w:t>
            </w:r>
          </w:p>
        </w:tc>
      </w:tr>
      <w:tr w14:paraId="5FFD0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53E0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D667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FD7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白鹤滩一浙江±800千伏特高压直流输电工程(包15:直流线路浙1包段)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F43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327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2022年11月18日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3C9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2198,61万元</w:t>
            </w:r>
          </w:p>
        </w:tc>
      </w:tr>
      <w:tr w14:paraId="35A28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CE2E3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4091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8D1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福建北电南送特高压交流输变电工程线路工程(包3:德化与永春县界~长泰变)</w:t>
            </w:r>
          </w:p>
          <w:p w14:paraId="289F69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CD1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6EA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2023年11月30日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586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4456.75万元</w:t>
            </w:r>
          </w:p>
        </w:tc>
      </w:tr>
      <w:tr w14:paraId="3C27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C3D0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2CD1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5AE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哈密-重庆直流工程线路工程(包3)勘察设计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205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93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748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1752.75万元</w:t>
            </w:r>
          </w:p>
        </w:tc>
      </w:tr>
      <w:tr w14:paraId="5900FA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3A698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16D4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F12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金上~湖北±800千伏特高压直流输电工程帮果土800千伏换流站工程输变电工程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1BC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国家电网有限公司特高压建设分公司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410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2025年7月25日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18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23004.6246万元</w:t>
            </w:r>
          </w:p>
        </w:tc>
      </w:tr>
      <w:tr w14:paraId="1F305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23BB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3DEA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33D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陇东~山东士800千伏特高压直流输电工程东平士800千伏换流站土建施工(B包)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2D9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国网山东省电力公司建设公司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A5A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2025年4月27日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3AB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19945.9842万元</w:t>
            </w:r>
          </w:p>
        </w:tc>
      </w:tr>
    </w:tbl>
    <w:p w14:paraId="432CA9B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40E6189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）</w:t>
      </w:r>
      <w:bookmarkStart w:id="2" w:name="_Hlk149721951"/>
      <w:r>
        <w:rPr>
          <w:kern w:val="0"/>
          <w:sz w:val="21"/>
          <w:szCs w:val="21"/>
        </w:rPr>
        <w:t>中标候选人项目</w:t>
      </w:r>
      <w:r>
        <w:rPr>
          <w:rFonts w:hint="eastAsia"/>
          <w:kern w:val="0"/>
          <w:sz w:val="21"/>
          <w:szCs w:val="21"/>
          <w:lang w:val="en-US" w:eastAsia="zh-CN"/>
        </w:rPr>
        <w:t>经理</w:t>
      </w:r>
      <w:r>
        <w:rPr>
          <w:kern w:val="0"/>
          <w:sz w:val="21"/>
          <w:szCs w:val="21"/>
        </w:rPr>
        <w:t>业绩</w:t>
      </w:r>
      <w:bookmarkEnd w:id="2"/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D1B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07976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CBBD0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王志勇</w:t>
            </w:r>
          </w:p>
          <w:p w14:paraId="3979C24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8A67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南昌-长沙1000kV特高压交流工程线</w:t>
            </w:r>
          </w:p>
          <w:p w14:paraId="3849D6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路工程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79A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国网江西省电力有限公司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CA4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2021年12月30日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20234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42B2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48C66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郭佳强</w:t>
            </w:r>
          </w:p>
          <w:p w14:paraId="076C3C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哈密~重庆士800千伏特高压直流输电工程渝北士800千伏换流站工程(调相机)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国网重庆市电力公司建设分公司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848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E9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5171.2804万元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1C8DC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95E0F1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陈志远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E0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金上~湖北±800千伏特高压直流输电工程帮果土800千伏换流站工程输变电工程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568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国家电网有限公司特高压建设分公司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0C7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2025年7月25日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5C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23004.6246万元</w:t>
            </w:r>
          </w:p>
        </w:tc>
      </w:tr>
    </w:tbl>
    <w:p w14:paraId="40CB586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）中标候选人</w:t>
      </w:r>
      <w:r>
        <w:rPr>
          <w:rFonts w:hint="eastAsia"/>
          <w:kern w:val="0"/>
          <w:sz w:val="21"/>
          <w:szCs w:val="21"/>
          <w:lang w:val="en-US" w:eastAsia="zh-CN"/>
        </w:rPr>
        <w:t>设计负责人</w:t>
      </w:r>
      <w:r>
        <w:rPr>
          <w:kern w:val="0"/>
          <w:sz w:val="21"/>
          <w:szCs w:val="21"/>
        </w:rPr>
        <w:t>业绩</w:t>
      </w:r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593950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A4F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3658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DF0E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设计负责人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696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288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29A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673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3475C3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6D42C5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39FD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C2C0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柳源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0A0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武汉~南昌~长沙交流线路工程(包7:江西省丰城市与</w:t>
            </w:r>
          </w:p>
          <w:p w14:paraId="5A2BC7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进贤县界~江西省上高县与高安市县界)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A38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74F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2021年12月15日</w:t>
            </w:r>
          </w:p>
          <w:p w14:paraId="41814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6A9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3937.52万元</w:t>
            </w:r>
          </w:p>
        </w:tc>
      </w:tr>
      <w:tr w14:paraId="70111E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6333DE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5E59A7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642B6C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7E8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哈密-重庆直流工程线路工程(包2)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EF6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1F4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2025年5月7日</w:t>
            </w:r>
          </w:p>
          <w:p w14:paraId="3714D7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5CA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1711.73万元</w:t>
            </w:r>
          </w:p>
        </w:tc>
      </w:tr>
      <w:tr w14:paraId="4CB863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12F91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3A3A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DBAC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李志强</w:t>
            </w:r>
          </w:p>
          <w:p w14:paraId="7FFD69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B78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金上-湖北+800kV特高压直流线路工程(包5:直流线路川5标段)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ACC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F21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2025.7.25</w:t>
            </w:r>
          </w:p>
          <w:p w14:paraId="33F759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6C0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3723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18BB3E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A7E7B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AE1EB4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20175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李伟鹏</w:t>
            </w:r>
          </w:p>
          <w:p w14:paraId="634AF97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7BD0A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荆门-武汉1000千伏特高压交流输变电工程线路工程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312B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国网湖北省电力有限公司中超建设管理公司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E7BA1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621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9879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</w:tbl>
    <w:p w14:paraId="56D0116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5.（1）所有投标人技术部分（暗标）得分</w:t>
      </w:r>
    </w:p>
    <w:tbl>
      <w:tblPr>
        <w:tblStyle w:val="5"/>
        <w:tblW w:w="91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372"/>
        <w:gridCol w:w="716"/>
        <w:gridCol w:w="753"/>
        <w:gridCol w:w="708"/>
        <w:gridCol w:w="600"/>
        <w:gridCol w:w="563"/>
        <w:gridCol w:w="595"/>
        <w:gridCol w:w="651"/>
        <w:gridCol w:w="651"/>
        <w:gridCol w:w="651"/>
      </w:tblGrid>
      <w:tr w14:paraId="31D50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31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B3F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0F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78D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FEB6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1990B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FCF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AF844">
            <w:pPr>
              <w:widowControl/>
              <w:adjustRightInd w:val="0"/>
              <w:snapToGrid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评委6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EEFD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评委7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E52A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评委8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EE1C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评委9</w:t>
            </w:r>
          </w:p>
        </w:tc>
      </w:tr>
      <w:tr w14:paraId="3832ED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58B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214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中国葛洲坝集团电力有限责任公司、山东电力工程咨询院有限公司投标联合体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49C3A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29.00</w:t>
            </w:r>
          </w:p>
          <w:p w14:paraId="2654C04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586A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30.30</w:t>
            </w:r>
          </w:p>
          <w:p w14:paraId="5A2C430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CC5A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28.60</w:t>
            </w:r>
          </w:p>
          <w:p w14:paraId="1C615E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E495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27.40</w:t>
            </w:r>
          </w:p>
          <w:p w14:paraId="71879C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15E7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27.90</w:t>
            </w:r>
          </w:p>
          <w:p w14:paraId="6BE9D8F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5C93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27.41</w:t>
            </w:r>
          </w:p>
          <w:p w14:paraId="63A10B7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651A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31.45</w:t>
            </w:r>
          </w:p>
          <w:p w14:paraId="6AD6944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F2F9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28.60</w:t>
            </w:r>
          </w:p>
          <w:p w14:paraId="16708F8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448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26.20</w:t>
            </w:r>
          </w:p>
          <w:p w14:paraId="0E3F21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A48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A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CAED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中国电建集团福建工程有限公司、四川电力设计咨询有限责任公司投标联合体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A174F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27.30</w:t>
            </w:r>
          </w:p>
          <w:p w14:paraId="4AAEDA3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80BE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28.70</w:t>
            </w:r>
          </w:p>
          <w:p w14:paraId="4C46540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C689E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28.40</w:t>
            </w:r>
          </w:p>
          <w:p w14:paraId="3EC342B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7B85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27.50</w:t>
            </w:r>
          </w:p>
          <w:p w14:paraId="5824FD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8AA5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27.90</w:t>
            </w:r>
          </w:p>
          <w:p w14:paraId="692B7DA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CC4E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26.48</w:t>
            </w:r>
          </w:p>
          <w:p w14:paraId="078E2C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3DF5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31.15</w:t>
            </w:r>
          </w:p>
          <w:p w14:paraId="1B6D4AE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A8F1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27.00</w:t>
            </w:r>
          </w:p>
          <w:p w14:paraId="59611CF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1A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24.90</w:t>
            </w:r>
          </w:p>
          <w:p w14:paraId="79FA57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08DB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0947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D164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30.70</w:t>
            </w:r>
          </w:p>
          <w:p w14:paraId="2BC067C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5761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31.10</w:t>
            </w:r>
          </w:p>
          <w:p w14:paraId="6CAC5BA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43AE8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29.80</w:t>
            </w:r>
          </w:p>
          <w:p w14:paraId="05194C2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737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27.30</w:t>
            </w:r>
          </w:p>
          <w:p w14:paraId="77CE034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52B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28.00</w:t>
            </w:r>
          </w:p>
          <w:p w14:paraId="3067548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B7C3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29.79</w:t>
            </w:r>
          </w:p>
          <w:p w14:paraId="486BC1A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21EE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31.90</w:t>
            </w:r>
          </w:p>
          <w:p w14:paraId="281F00E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1382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30.10</w:t>
            </w:r>
          </w:p>
          <w:p w14:paraId="503073C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1490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28.50</w:t>
            </w:r>
          </w:p>
          <w:p w14:paraId="1A0CEAA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C8FF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C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FD05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7F23A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33.80</w:t>
            </w:r>
          </w:p>
          <w:p w14:paraId="3521007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F4CC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32.50</w:t>
            </w:r>
          </w:p>
          <w:p w14:paraId="6F0D055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18BD7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30.10</w:t>
            </w:r>
          </w:p>
          <w:p w14:paraId="7BB7063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662A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27.20</w:t>
            </w:r>
          </w:p>
          <w:p w14:paraId="3B1E4D4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0F0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28.20</w:t>
            </w:r>
          </w:p>
          <w:p w14:paraId="7DD96D6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AD8E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31.50</w:t>
            </w:r>
          </w:p>
          <w:p w14:paraId="291EFFC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4596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32.40</w:t>
            </w:r>
          </w:p>
          <w:p w14:paraId="0FC5575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9B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31.70</w:t>
            </w:r>
          </w:p>
          <w:p w14:paraId="407BF72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50B3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29.90</w:t>
            </w:r>
          </w:p>
          <w:p w14:paraId="27961C1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BEFE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FC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25AB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2C82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32.60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7A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31.80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67B5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E23B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27.70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BF11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28.00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B91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31.11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4EC9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32.55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54A1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31.20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3DFA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30.70</w:t>
            </w:r>
          </w:p>
        </w:tc>
      </w:tr>
    </w:tbl>
    <w:p w14:paraId="0A76C35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rFonts w:hint="eastAsia"/>
          <w:kern w:val="0"/>
          <w:sz w:val="21"/>
          <w:szCs w:val="21"/>
        </w:rPr>
        <w:t>）所有投标人其他因素部分得分</w:t>
      </w:r>
    </w:p>
    <w:tbl>
      <w:tblPr>
        <w:tblStyle w:val="5"/>
        <w:tblW w:w="90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714"/>
        <w:gridCol w:w="714"/>
        <w:gridCol w:w="714"/>
        <w:gridCol w:w="655"/>
        <w:gridCol w:w="583"/>
        <w:gridCol w:w="560"/>
        <w:gridCol w:w="560"/>
        <w:gridCol w:w="560"/>
        <w:gridCol w:w="560"/>
        <w:gridCol w:w="560"/>
      </w:tblGrid>
      <w:tr w14:paraId="30C96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A9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C3C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F02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0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B3F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FBD2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89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1BD94">
            <w:pPr>
              <w:widowControl/>
              <w:adjustRightInd w:val="0"/>
              <w:snapToGrid w:val="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评委6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C2E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评委7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0158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评委8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C453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评委9</w:t>
            </w:r>
          </w:p>
        </w:tc>
      </w:tr>
      <w:tr w14:paraId="7FE7A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CCF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E2D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中国葛洲坝集团电力有限责任公司、山东电力工程咨询院有限公司投标联合体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EDBA4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F34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CA5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18A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9B8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1A32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57F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25A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7A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2F5B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6F0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C80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中国电建集团福建工程有限公司、四川电力设计咨询有限责任公司投标联合体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C8B7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12C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43A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74B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662E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6FE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4312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92E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 w14:paraId="20A359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797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2460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50A8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0C4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A4F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D89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41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850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84F3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661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EA53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7DD28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CD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A51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C716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72B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71C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F78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5D7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E4B4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271C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394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8BD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4AA56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A3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717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CACC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9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59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23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54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561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33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22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05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</w:tbl>
    <w:p w14:paraId="7CB4822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3</w:t>
      </w:r>
      <w:r>
        <w:rPr>
          <w:rFonts w:hint="eastAsia"/>
          <w:kern w:val="0"/>
          <w:sz w:val="21"/>
          <w:szCs w:val="21"/>
        </w:rPr>
        <w:t>）所有投标人总得分</w:t>
      </w:r>
    </w:p>
    <w:tbl>
      <w:tblPr>
        <w:tblStyle w:val="5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276"/>
        <w:gridCol w:w="2693"/>
        <w:gridCol w:w="2693"/>
      </w:tblGrid>
      <w:tr w14:paraId="0D0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4CC96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vAlign w:val="center"/>
          </w:tcPr>
          <w:p w14:paraId="656C238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009C56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vAlign w:val="center"/>
          </w:tcPr>
          <w:p w14:paraId="08A3C0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7F8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7C1128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vAlign w:val="center"/>
          </w:tcPr>
          <w:p w14:paraId="539745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中国葛洲坝集团电力有限责任公司、山东电力工程咨询院有限公司投标联合体</w:t>
            </w:r>
          </w:p>
        </w:tc>
        <w:tc>
          <w:tcPr>
            <w:tcW w:w="2693" w:type="dxa"/>
            <w:vAlign w:val="center"/>
          </w:tcPr>
          <w:p w14:paraId="7D8CA0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-2"/>
              </w:rPr>
              <w:t>49.75</w:t>
            </w:r>
          </w:p>
        </w:tc>
        <w:tc>
          <w:tcPr>
            <w:tcW w:w="2693" w:type="dxa"/>
            <w:vAlign w:val="center"/>
          </w:tcPr>
          <w:p w14:paraId="17039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-2"/>
              </w:rPr>
              <w:t>93.29</w:t>
            </w:r>
          </w:p>
        </w:tc>
      </w:tr>
      <w:tr w14:paraId="666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FC912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vAlign w:val="center"/>
          </w:tcPr>
          <w:p w14:paraId="1F8BA8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中国电建集团福建工程有限公司、四川电力设计咨询有限责任公司投标联合体</w:t>
            </w:r>
          </w:p>
        </w:tc>
        <w:tc>
          <w:tcPr>
            <w:tcW w:w="2693" w:type="dxa"/>
            <w:vAlign w:val="center"/>
          </w:tcPr>
          <w:p w14:paraId="7CA33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-2"/>
              </w:rPr>
              <w:t>48.83</w:t>
            </w:r>
          </w:p>
        </w:tc>
        <w:tc>
          <w:tcPr>
            <w:tcW w:w="2693" w:type="dxa"/>
            <w:vAlign w:val="center"/>
          </w:tcPr>
          <w:p w14:paraId="1C5E3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-2"/>
              </w:rPr>
              <w:t>87.53</w:t>
            </w:r>
          </w:p>
        </w:tc>
      </w:tr>
      <w:tr w14:paraId="2AD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0E4C60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vAlign w:val="center"/>
          </w:tcPr>
          <w:p w14:paraId="2310D4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中国电建集团重庆工程有限公司、中国电建集团河北省电力勘测设计研究院有限公司投标联合体</w:t>
            </w:r>
          </w:p>
        </w:tc>
        <w:tc>
          <w:tcPr>
            <w:tcW w:w="2693" w:type="dxa"/>
            <w:vAlign w:val="top"/>
          </w:tcPr>
          <w:p w14:paraId="546BE974">
            <w:pPr>
              <w:widowControl/>
              <w:adjustRightInd w:val="0"/>
              <w:snapToGrid w:val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49.97</w:t>
            </w:r>
          </w:p>
        </w:tc>
        <w:tc>
          <w:tcPr>
            <w:tcW w:w="2693" w:type="dxa"/>
            <w:vAlign w:val="top"/>
          </w:tcPr>
          <w:p w14:paraId="5B66B0E9">
            <w:pPr>
              <w:widowControl/>
              <w:adjustRightInd w:val="0"/>
              <w:snapToGrid w:val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94.66</w:t>
            </w:r>
          </w:p>
        </w:tc>
      </w:tr>
      <w:tr w14:paraId="7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6ADFE8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vAlign w:val="center"/>
          </w:tcPr>
          <w:p w14:paraId="2AF9F10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2693" w:type="dxa"/>
            <w:vAlign w:val="top"/>
          </w:tcPr>
          <w:p w14:paraId="5E0F6AA6">
            <w:pPr>
              <w:widowControl/>
              <w:adjustRightInd w:val="0"/>
              <w:snapToGrid w:val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49.54</w:t>
            </w:r>
          </w:p>
        </w:tc>
        <w:tc>
          <w:tcPr>
            <w:tcW w:w="2693" w:type="dxa"/>
            <w:vAlign w:val="top"/>
          </w:tcPr>
          <w:p w14:paraId="44306F24">
            <w:pPr>
              <w:widowControl/>
              <w:adjustRightInd w:val="0"/>
              <w:snapToGrid w:val="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95.35</w:t>
            </w:r>
          </w:p>
        </w:tc>
      </w:tr>
      <w:tr w14:paraId="1DF0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5F8B8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76" w:type="dxa"/>
            <w:vAlign w:val="center"/>
          </w:tcPr>
          <w:p w14:paraId="0CAD81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2693" w:type="dxa"/>
            <w:vAlign w:val="top"/>
          </w:tcPr>
          <w:p w14:paraId="1E60A98E">
            <w:pPr>
              <w:widowControl/>
              <w:adjustRightInd w:val="0"/>
              <w:snapToGrid w:val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49.91</w:t>
            </w:r>
          </w:p>
        </w:tc>
        <w:tc>
          <w:tcPr>
            <w:tcW w:w="2693" w:type="dxa"/>
            <w:vAlign w:val="top"/>
          </w:tcPr>
          <w:p w14:paraId="2A89B4E4">
            <w:pPr>
              <w:widowControl/>
              <w:adjustRightInd w:val="0"/>
              <w:snapToGrid w:val="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93.53</w:t>
            </w: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 xml:space="preserve">.投标文件被否决的投标人名称、否决原因 </w:t>
      </w:r>
    </w:p>
    <w:tbl>
      <w:tblPr>
        <w:tblStyle w:val="5"/>
        <w:tblW w:w="9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5771"/>
      </w:tblGrid>
      <w:tr w14:paraId="6AEB5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A67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投标人名称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3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否决原因</w:t>
            </w:r>
          </w:p>
        </w:tc>
      </w:tr>
      <w:tr w14:paraId="1D67F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D4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B5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河北高速恒质公路建设集团有限公司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9411E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河北省邯郸市邯山区创优路9号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胡先生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18630196714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  <w:highlight w:val="none"/>
        </w:rPr>
      </w:pPr>
      <w:r>
        <w:rPr>
          <w:rFonts w:hint="eastAsia"/>
          <w:kern w:val="0"/>
          <w:sz w:val="21"/>
          <w:szCs w:val="21"/>
          <w:highlight w:val="none"/>
        </w:rPr>
        <w:t>8</w:t>
      </w:r>
      <w:r>
        <w:rPr>
          <w:kern w:val="0"/>
          <w:sz w:val="21"/>
          <w:szCs w:val="21"/>
          <w:highlight w:val="none"/>
        </w:rPr>
        <w:t>.其他公示内容：</w:t>
      </w:r>
    </w:p>
    <w:p w14:paraId="1603ECAD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（1）由于本项目业绩的时间要求以</w:t>
      </w:r>
      <w:r>
        <w:rPr>
          <w:rFonts w:hint="eastAsia"/>
          <w:kern w:val="0"/>
          <w:sz w:val="21"/>
          <w:szCs w:val="21"/>
          <w:lang w:val="en-US" w:eastAsia="zh-CN"/>
        </w:rPr>
        <w:t>项目竣工</w:t>
      </w:r>
      <w:r>
        <w:rPr>
          <w:rFonts w:hint="eastAsia"/>
          <w:kern w:val="0"/>
          <w:sz w:val="21"/>
          <w:szCs w:val="21"/>
        </w:rPr>
        <w:t>时间为准，故本中标候选人公示中的“合同签订日期”修改为</w:t>
      </w:r>
      <w:r>
        <w:rPr>
          <w:rFonts w:hint="eastAsia"/>
          <w:kern w:val="0"/>
          <w:sz w:val="21"/>
          <w:szCs w:val="21"/>
          <w:lang w:val="en-US" w:eastAsia="zh-CN"/>
        </w:rPr>
        <w:t>项目竣工</w:t>
      </w:r>
      <w:r>
        <w:rPr>
          <w:rFonts w:hint="eastAsia"/>
          <w:kern w:val="0"/>
          <w:sz w:val="21"/>
          <w:szCs w:val="21"/>
        </w:rPr>
        <w:t>时间。</w:t>
      </w:r>
    </w:p>
    <w:p w14:paraId="650D6E58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（2）本项目招标代理机构项目负责人：</w:t>
      </w:r>
      <w:r>
        <w:rPr>
          <w:rFonts w:hint="eastAsia"/>
          <w:kern w:val="0"/>
          <w:sz w:val="21"/>
          <w:szCs w:val="21"/>
          <w:lang w:val="en-US" w:eastAsia="zh-CN"/>
        </w:rPr>
        <w:t>张科</w:t>
      </w:r>
      <w:r>
        <w:rPr>
          <w:rFonts w:hint="eastAsia"/>
          <w:kern w:val="0"/>
          <w:sz w:val="21"/>
          <w:szCs w:val="21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2661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C4E2D"/>
    <w:rsid w:val="002D0B0A"/>
    <w:rsid w:val="002E0596"/>
    <w:rsid w:val="002E2CD3"/>
    <w:rsid w:val="00323189"/>
    <w:rsid w:val="003248D2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934C5"/>
    <w:rsid w:val="004A4185"/>
    <w:rsid w:val="004B28D5"/>
    <w:rsid w:val="004B5A61"/>
    <w:rsid w:val="004D1072"/>
    <w:rsid w:val="004E2942"/>
    <w:rsid w:val="004F6CCA"/>
    <w:rsid w:val="005071EF"/>
    <w:rsid w:val="00532EAB"/>
    <w:rsid w:val="00544B02"/>
    <w:rsid w:val="00573230"/>
    <w:rsid w:val="00582299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E2E4A"/>
    <w:rsid w:val="006F5516"/>
    <w:rsid w:val="00707419"/>
    <w:rsid w:val="0072046E"/>
    <w:rsid w:val="00745FB6"/>
    <w:rsid w:val="00747CE1"/>
    <w:rsid w:val="0075726C"/>
    <w:rsid w:val="007951C1"/>
    <w:rsid w:val="007C698D"/>
    <w:rsid w:val="007E499B"/>
    <w:rsid w:val="007F5CC1"/>
    <w:rsid w:val="0080683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2C02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D5182"/>
    <w:rsid w:val="009E75FA"/>
    <w:rsid w:val="009E797B"/>
    <w:rsid w:val="009F14F9"/>
    <w:rsid w:val="00A126B1"/>
    <w:rsid w:val="00A13C58"/>
    <w:rsid w:val="00A164B8"/>
    <w:rsid w:val="00A2068A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AF5E25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A7C74"/>
    <w:rsid w:val="00CE1861"/>
    <w:rsid w:val="00CE5846"/>
    <w:rsid w:val="00CF5561"/>
    <w:rsid w:val="00D10757"/>
    <w:rsid w:val="00D23C30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16222"/>
    <w:rsid w:val="00E21FE2"/>
    <w:rsid w:val="00E2702F"/>
    <w:rsid w:val="00E30DD0"/>
    <w:rsid w:val="00E37503"/>
    <w:rsid w:val="00E4670C"/>
    <w:rsid w:val="00E537E2"/>
    <w:rsid w:val="00E62CC1"/>
    <w:rsid w:val="00E80888"/>
    <w:rsid w:val="00E83C4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05AD7DDA"/>
    <w:rsid w:val="0DA52BD1"/>
    <w:rsid w:val="149A777C"/>
    <w:rsid w:val="151E75FD"/>
    <w:rsid w:val="1968518A"/>
    <w:rsid w:val="1A1A212C"/>
    <w:rsid w:val="2758297F"/>
    <w:rsid w:val="2A9F2D0B"/>
    <w:rsid w:val="2A9F7442"/>
    <w:rsid w:val="2D3826E3"/>
    <w:rsid w:val="33BB26DF"/>
    <w:rsid w:val="35A95619"/>
    <w:rsid w:val="3A6A0092"/>
    <w:rsid w:val="3ACA0D67"/>
    <w:rsid w:val="3EA00F5D"/>
    <w:rsid w:val="42EA3468"/>
    <w:rsid w:val="52EF6569"/>
    <w:rsid w:val="58A762C9"/>
    <w:rsid w:val="59A86FDF"/>
    <w:rsid w:val="5C735AA4"/>
    <w:rsid w:val="617701F5"/>
    <w:rsid w:val="777234E1"/>
    <w:rsid w:val="784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  <w:style w:type="character" w:customStyle="1" w:styleId="10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11">
    <w:name w:val="toolbarlabel2"/>
    <w:basedOn w:val="6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1479</Words>
  <Characters>1728</Characters>
  <Lines>29</Lines>
  <Paragraphs>8</Paragraphs>
  <TotalTime>55</TotalTime>
  <ScaleCrop>false</ScaleCrop>
  <LinksUpToDate>false</LinksUpToDate>
  <CharactersWithSpaces>1744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鲁鹏</cp:lastModifiedBy>
  <dcterms:modified xsi:type="dcterms:W3CDTF">2026-04-10T02:49:33Z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eyJoZGlkIjoiZTA1YTI0OTcwNDE0NTQzZDM0YzRmNzdiNWZhYzVhNDUiLCJ1c2VySWQiOiIxNzY1NTIzODU5In0=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0153D48A0BA14348A7FC406D4108F67D_13</vt:lpwstr>
  </property>
</Properties>
</file>